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mc="http://schemas.openxmlformats.org/markup-compatibility/2006" mc:Ignorable="w14 wp14" xml:space="preserve">
  <w:body>
    <w:p xmlns:wp14="http://schemas.microsoft.com/office/word/2010/wordml" w14:paraId="5D962F12" wp14:textId="77777777">
      <w:pPr>
        <w:spacing w:before="21"/>
        <w:ind w:left="881" w:right="0" w:firstLine="0"/>
        <w:jc w:val="left"/>
        <w:rPr>
          <w:b/>
          <w:sz w:val="32"/>
        </w:rPr>
      </w:pPr>
      <w:r>
        <w:rPr>
          <w:b/>
          <w:color w:val="FF0000"/>
          <w:sz w:val="32"/>
        </w:rPr>
        <w:t>LaGrange College Clinical Mental Health Counseling Program</w:t>
      </w:r>
    </w:p>
    <w:p xmlns:wp14="http://schemas.microsoft.com/office/word/2010/wordml" w14:paraId="67A3391F" wp14:textId="77777777">
      <w:pPr>
        <w:spacing w:before="259"/>
        <w:ind w:left="3062" w:right="0" w:firstLine="0"/>
        <w:jc w:val="left"/>
        <w:rPr>
          <w:b/>
          <w:sz w:val="32"/>
        </w:rPr>
      </w:pPr>
      <w:r>
        <w:rPr>
          <w:b/>
          <w:color w:val="FF0000"/>
          <w:sz w:val="32"/>
        </w:rPr>
        <w:t>2025 Outcome Report</w:t>
      </w:r>
    </w:p>
    <w:p xmlns:wp14="http://schemas.microsoft.com/office/word/2010/wordml" w14:paraId="483008FC" wp14:textId="77777777">
      <w:pPr>
        <w:spacing w:before="259"/>
        <w:ind w:left="2931" w:right="0" w:firstLine="0"/>
        <w:jc w:val="left"/>
        <w:rPr>
          <w:b/>
          <w:sz w:val="28"/>
        </w:rPr>
      </w:pPr>
      <w:r>
        <w:rPr>
          <w:b/>
          <w:sz w:val="40"/>
        </w:rPr>
        <w:t>E</w:t>
      </w:r>
      <w:r>
        <w:rPr>
          <w:b/>
          <w:sz w:val="28"/>
        </w:rPr>
        <w:t>valuation of Program Objectives</w:t>
      </w:r>
    </w:p>
    <w:p xmlns:wp14="http://schemas.microsoft.com/office/word/2010/wordml" w14:paraId="30ACB6B9" wp14:textId="77777777">
      <w:pPr>
        <w:pStyle w:val="BodyText"/>
        <w:spacing w:before="273" w:line="276" w:lineRule="auto"/>
        <w:ind w:left="220" w:right="834" w:firstLine="50"/>
      </w:pPr>
      <w:r>
        <w:rPr>
          <w:color w:val="090909"/>
        </w:rPr>
        <w:t>The LaGrange College CMHC program uses evaluation data to inform program modifications. The CMHC program utilizes a comprehensive assessment plan to evaluate program objectives. The plan outlines data collection over time to inform programmatic change. Data is analyzed and aggregated through excel, then conclusions are made to modify and inform program changes such as course materials, program research goals, recruitment, or expand opportunities for more engagement in</w:t>
      </w:r>
    </w:p>
    <w:p xmlns:wp14="http://schemas.microsoft.com/office/word/2010/wordml" w14:paraId="596EE225" wp14:textId="77777777">
      <w:pPr>
        <w:pStyle w:val="BodyText"/>
        <w:spacing w:before="1"/>
        <w:ind w:left="220" w:right="8289"/>
      </w:pPr>
      <w:r>
        <w:rPr>
          <w:color w:val="090909"/>
        </w:rPr>
        <w:t>program objectives.</w:t>
      </w:r>
    </w:p>
    <w:p xmlns:wp14="http://schemas.microsoft.com/office/word/2010/wordml" w14:paraId="672A6659" wp14:textId="77777777">
      <w:pPr>
        <w:pStyle w:val="BodyText"/>
        <w:spacing w:before="10"/>
        <w:rPr>
          <w:sz w:val="19"/>
        </w:rPr>
      </w:pPr>
    </w:p>
    <w:p xmlns:wp14="http://schemas.microsoft.com/office/word/2010/wordml" w14:paraId="2351B533" wp14:textId="77777777">
      <w:pPr>
        <w:pStyle w:val="BodyText"/>
        <w:ind w:left="220" w:right="8289"/>
      </w:pPr>
      <w:r>
        <w:rPr>
          <w:color w:val="090909"/>
          <w:u w:val="single" w:color="090909"/>
        </w:rPr>
        <w:t>Program Objective 1:</w:t>
      </w:r>
    </w:p>
    <w:p xmlns:wp14="http://schemas.microsoft.com/office/word/2010/wordml" w14:paraId="0A37501D" wp14:textId="77777777">
      <w:pPr>
        <w:pStyle w:val="BodyText"/>
        <w:spacing w:before="3"/>
        <w:rPr>
          <w:sz w:val="15"/>
        </w:rPr>
      </w:pPr>
    </w:p>
    <w:p xmlns:wp14="http://schemas.microsoft.com/office/word/2010/wordml" w14:paraId="02A964C6" wp14:textId="77777777">
      <w:pPr>
        <w:pStyle w:val="Heading1"/>
        <w:spacing w:before="51" w:line="242" w:lineRule="auto"/>
        <w:ind w:right="206"/>
      </w:pPr>
      <w:r>
        <w:rPr>
          <w:color w:val="212121"/>
        </w:rPr>
        <w:t>Develop knowledge and skills necessary for competent professional practice, while cultivating strong counselor identity.</w:t>
      </w:r>
    </w:p>
    <w:p xmlns:wp14="http://schemas.microsoft.com/office/word/2010/wordml" w14:paraId="5DAB6C7B" wp14:textId="77777777">
      <w:pPr>
        <w:pStyle w:val="BodyText"/>
        <w:spacing w:before="7"/>
        <w:rPr>
          <w:b/>
          <w:sz w:val="21"/>
        </w:rPr>
      </w:pPr>
    </w:p>
    <w:p xmlns:wp14="http://schemas.microsoft.com/office/word/2010/wordml" w14:paraId="711DCEF1" wp14:textId="77777777">
      <w:pPr>
        <w:pStyle w:val="Heading2"/>
        <w:numPr>
          <w:ilvl w:val="0"/>
          <w:numId w:val="1"/>
        </w:numPr>
        <w:tabs>
          <w:tab w:val="left" w:leader="none" w:pos="451"/>
        </w:tabs>
        <w:spacing w:before="1" w:after="0" w:line="240" w:lineRule="auto"/>
        <w:ind w:left="450" w:right="0" w:hanging="231"/>
        <w:jc w:val="left"/>
      </w:pPr>
      <w:r>
        <w:rPr>
          <w:color w:val="212121"/>
        </w:rPr>
        <w:t>Practice code of ethics relevant to</w:t>
      </w:r>
      <w:r>
        <w:rPr>
          <w:color w:val="212121"/>
          <w:spacing w:val="1"/>
        </w:rPr>
        <w:t> </w:t>
      </w:r>
      <w:r>
        <w:rPr>
          <w:color w:val="212121"/>
        </w:rPr>
        <w:t>counseling</w:t>
      </w:r>
    </w:p>
    <w:p xmlns:wp14="http://schemas.microsoft.com/office/word/2010/wordml" w14:paraId="704861FC" wp14:textId="77777777">
      <w:pPr>
        <w:pStyle w:val="ListParagraph"/>
        <w:numPr>
          <w:ilvl w:val="0"/>
          <w:numId w:val="1"/>
        </w:numPr>
        <w:tabs>
          <w:tab w:val="left" w:leader="none" w:pos="461"/>
        </w:tabs>
        <w:spacing w:before="0" w:after="0" w:line="240" w:lineRule="auto"/>
        <w:ind w:left="460" w:right="0" w:hanging="241"/>
        <w:jc w:val="left"/>
        <w:rPr>
          <w:rFonts w:ascii="MS Gothic"/>
          <w:sz w:val="24"/>
        </w:rPr>
      </w:pPr>
      <w:r>
        <w:rPr>
          <w:color w:val="212121"/>
          <w:sz w:val="24"/>
        </w:rPr>
        <w:t>Demonstrate the ability to work with diverse</w:t>
      </w:r>
      <w:r>
        <w:rPr>
          <w:color w:val="212121"/>
          <w:spacing w:val="1"/>
          <w:sz w:val="24"/>
        </w:rPr>
        <w:t> </w:t>
      </w:r>
      <w:r>
        <w:rPr>
          <w:color w:val="212121"/>
          <w:sz w:val="24"/>
        </w:rPr>
        <w:t>populations</w:t>
      </w:r>
      <w:r>
        <w:rPr>
          <w:rFonts w:ascii="MS Gothic"/>
          <w:color w:val="212121"/>
          <w:sz w:val="24"/>
        </w:rPr>
        <w:t>.</w:t>
      </w:r>
    </w:p>
    <w:p xmlns:wp14="http://schemas.microsoft.com/office/word/2010/wordml" w14:paraId="127E2483" wp14:textId="77777777">
      <w:pPr>
        <w:pStyle w:val="ListParagraph"/>
        <w:numPr>
          <w:ilvl w:val="0"/>
          <w:numId w:val="1"/>
        </w:numPr>
        <w:tabs>
          <w:tab w:val="left" w:leader="none" w:pos="436"/>
        </w:tabs>
        <w:spacing w:before="4" w:after="0" w:line="240" w:lineRule="auto"/>
        <w:ind w:left="220" w:right="958" w:firstLine="0"/>
        <w:jc w:val="left"/>
        <w:rPr>
          <w:rFonts w:ascii="MS Gothic"/>
          <w:sz w:val="24"/>
        </w:rPr>
      </w:pPr>
      <w:r>
        <w:rPr>
          <w:color w:val="212121"/>
          <w:sz w:val="24"/>
        </w:rPr>
        <w:t>Design and implement effective counseling interventions in various settings with groups and individual</w:t>
      </w:r>
      <w:r>
        <w:rPr>
          <w:color w:val="212121"/>
          <w:spacing w:val="-2"/>
          <w:sz w:val="24"/>
        </w:rPr>
        <w:t> </w:t>
      </w:r>
      <w:r>
        <w:rPr>
          <w:color w:val="212121"/>
          <w:sz w:val="24"/>
        </w:rPr>
        <w:t>clients</w:t>
      </w:r>
      <w:r>
        <w:rPr>
          <w:rFonts w:ascii="MS Gothic"/>
          <w:color w:val="212121"/>
          <w:sz w:val="24"/>
        </w:rPr>
        <w:t>.</w:t>
      </w:r>
    </w:p>
    <w:p xmlns:wp14="http://schemas.microsoft.com/office/word/2010/wordml" w14:paraId="1A5875AB" wp14:textId="77777777">
      <w:pPr>
        <w:pStyle w:val="ListParagraph"/>
        <w:numPr>
          <w:ilvl w:val="0"/>
          <w:numId w:val="1"/>
        </w:numPr>
        <w:tabs>
          <w:tab w:val="left" w:leader="none" w:pos="461"/>
        </w:tabs>
        <w:spacing w:before="5" w:after="0" w:line="292" w:lineRule="exact"/>
        <w:ind w:left="460" w:right="0" w:hanging="241"/>
        <w:jc w:val="left"/>
        <w:rPr>
          <w:sz w:val="24"/>
        </w:rPr>
      </w:pPr>
      <w:r>
        <w:rPr>
          <w:color w:val="212121"/>
          <w:sz w:val="24"/>
        </w:rPr>
        <w:t>Develop a strong professional</w:t>
      </w:r>
      <w:r>
        <w:rPr>
          <w:color w:val="212121"/>
          <w:spacing w:val="-1"/>
          <w:sz w:val="24"/>
        </w:rPr>
        <w:t> </w:t>
      </w:r>
      <w:r>
        <w:rPr>
          <w:color w:val="212121"/>
          <w:sz w:val="24"/>
        </w:rPr>
        <w:t>identity</w:t>
      </w:r>
    </w:p>
    <w:p xmlns:wp14="http://schemas.microsoft.com/office/word/2010/wordml" w14:paraId="4709BA78" wp14:textId="77777777">
      <w:pPr>
        <w:pStyle w:val="ListParagraph"/>
        <w:numPr>
          <w:ilvl w:val="0"/>
          <w:numId w:val="1"/>
        </w:numPr>
        <w:tabs>
          <w:tab w:val="left" w:leader="none" w:pos="456"/>
        </w:tabs>
        <w:spacing w:before="0" w:after="0" w:line="292" w:lineRule="exact"/>
        <w:ind w:left="455" w:right="0" w:hanging="236"/>
        <w:jc w:val="left"/>
        <w:rPr>
          <w:sz w:val="24"/>
        </w:rPr>
      </w:pPr>
      <w:r>
        <w:rPr>
          <w:color w:val="212121"/>
          <w:sz w:val="24"/>
        </w:rPr>
        <w:t>Utilize various research methods, assessments, and data to improve counseling</w:t>
      </w:r>
      <w:r>
        <w:rPr>
          <w:color w:val="212121"/>
          <w:spacing w:val="-11"/>
          <w:sz w:val="24"/>
        </w:rPr>
        <w:t> </w:t>
      </w:r>
      <w:r>
        <w:rPr>
          <w:color w:val="212121"/>
          <w:sz w:val="24"/>
        </w:rPr>
        <w:t>effectiveness</w:t>
      </w:r>
    </w:p>
    <w:p xmlns:wp14="http://schemas.microsoft.com/office/word/2010/wordml" w14:paraId="10390E9B" wp14:textId="77777777">
      <w:pPr>
        <w:pStyle w:val="ListParagraph"/>
        <w:numPr>
          <w:ilvl w:val="0"/>
          <w:numId w:val="1"/>
        </w:numPr>
        <w:tabs>
          <w:tab w:val="left" w:leader="none" w:pos="410"/>
        </w:tabs>
        <w:spacing w:before="4" w:after="0" w:line="237" w:lineRule="auto"/>
        <w:ind w:left="220" w:right="1552" w:firstLine="0"/>
        <w:jc w:val="left"/>
        <w:rPr>
          <w:sz w:val="24"/>
        </w:rPr>
      </w:pPr>
      <w:r>
        <w:rPr>
          <w:color w:val="212121"/>
          <w:sz w:val="24"/>
        </w:rPr>
        <w:t>Work</w:t>
      </w:r>
      <w:r>
        <w:rPr>
          <w:color w:val="212121"/>
          <w:spacing w:val="-3"/>
          <w:sz w:val="24"/>
        </w:rPr>
        <w:t> </w:t>
      </w:r>
      <w:r>
        <w:rPr>
          <w:color w:val="212121"/>
          <w:sz w:val="24"/>
        </w:rPr>
        <w:t>with</w:t>
      </w:r>
      <w:r>
        <w:rPr>
          <w:color w:val="212121"/>
          <w:spacing w:val="-5"/>
          <w:sz w:val="24"/>
        </w:rPr>
        <w:t> </w:t>
      </w:r>
      <w:r>
        <w:rPr>
          <w:color w:val="212121"/>
          <w:sz w:val="24"/>
        </w:rPr>
        <w:t>a</w:t>
      </w:r>
      <w:r>
        <w:rPr>
          <w:color w:val="212121"/>
          <w:spacing w:val="-4"/>
          <w:sz w:val="24"/>
        </w:rPr>
        <w:t> </w:t>
      </w:r>
      <w:r>
        <w:rPr>
          <w:color w:val="212121"/>
          <w:sz w:val="24"/>
        </w:rPr>
        <w:t>wide</w:t>
      </w:r>
      <w:r>
        <w:rPr>
          <w:color w:val="212121"/>
          <w:spacing w:val="-2"/>
          <w:sz w:val="24"/>
        </w:rPr>
        <w:t> </w:t>
      </w:r>
      <w:r>
        <w:rPr>
          <w:color w:val="212121"/>
          <w:sz w:val="24"/>
        </w:rPr>
        <w:t>spectrum</w:t>
      </w:r>
      <w:r>
        <w:rPr>
          <w:color w:val="212121"/>
          <w:spacing w:val="-6"/>
          <w:sz w:val="24"/>
        </w:rPr>
        <w:t> </w:t>
      </w:r>
      <w:r>
        <w:rPr>
          <w:color w:val="212121"/>
          <w:sz w:val="24"/>
        </w:rPr>
        <w:t>of</w:t>
      </w:r>
      <w:r>
        <w:rPr>
          <w:color w:val="212121"/>
          <w:spacing w:val="-2"/>
          <w:sz w:val="24"/>
        </w:rPr>
        <w:t> </w:t>
      </w:r>
      <w:r>
        <w:rPr>
          <w:color w:val="212121"/>
          <w:sz w:val="24"/>
        </w:rPr>
        <w:t>biopsychosocial</w:t>
      </w:r>
      <w:r>
        <w:rPr>
          <w:color w:val="212121"/>
          <w:spacing w:val="-3"/>
          <w:sz w:val="24"/>
        </w:rPr>
        <w:t> </w:t>
      </w:r>
      <w:r>
        <w:rPr>
          <w:color w:val="212121"/>
          <w:sz w:val="24"/>
        </w:rPr>
        <w:t>behaviors</w:t>
      </w:r>
      <w:r>
        <w:rPr>
          <w:color w:val="212121"/>
          <w:spacing w:val="-3"/>
          <w:sz w:val="24"/>
        </w:rPr>
        <w:t> </w:t>
      </w:r>
      <w:r>
        <w:rPr>
          <w:color w:val="212121"/>
          <w:sz w:val="24"/>
        </w:rPr>
        <w:t>found</w:t>
      </w:r>
      <w:r>
        <w:rPr>
          <w:color w:val="212121"/>
          <w:spacing w:val="-4"/>
          <w:sz w:val="24"/>
        </w:rPr>
        <w:t> </w:t>
      </w:r>
      <w:r>
        <w:rPr>
          <w:color w:val="212121"/>
          <w:sz w:val="24"/>
        </w:rPr>
        <w:t>in</w:t>
      </w:r>
      <w:r>
        <w:rPr>
          <w:color w:val="212121"/>
          <w:spacing w:val="-5"/>
          <w:sz w:val="24"/>
        </w:rPr>
        <w:t> </w:t>
      </w:r>
      <w:r>
        <w:rPr>
          <w:color w:val="212121"/>
          <w:sz w:val="24"/>
        </w:rPr>
        <w:t>individuals,</w:t>
      </w:r>
      <w:r>
        <w:rPr>
          <w:color w:val="212121"/>
          <w:spacing w:val="-3"/>
          <w:sz w:val="24"/>
        </w:rPr>
        <w:t> </w:t>
      </w:r>
      <w:r>
        <w:rPr>
          <w:color w:val="212121"/>
          <w:sz w:val="24"/>
        </w:rPr>
        <w:t>families, couples, and groups across the</w:t>
      </w:r>
      <w:r>
        <w:rPr>
          <w:color w:val="212121"/>
          <w:spacing w:val="1"/>
          <w:sz w:val="24"/>
        </w:rPr>
        <w:t> </w:t>
      </w:r>
      <w:r>
        <w:rPr>
          <w:color w:val="212121"/>
          <w:sz w:val="24"/>
        </w:rPr>
        <w:t>lifespan</w:t>
      </w:r>
    </w:p>
    <w:p xmlns:wp14="http://schemas.microsoft.com/office/word/2010/wordml" w14:paraId="02EB378F" wp14:textId="77777777">
      <w:pPr>
        <w:pStyle w:val="BodyText"/>
        <w:rPr>
          <w:sz w:val="24"/>
        </w:rPr>
      </w:pPr>
    </w:p>
    <w:p xmlns:wp14="http://schemas.microsoft.com/office/word/2010/wordml" w14:paraId="6A05A809" wp14:textId="77777777">
      <w:pPr>
        <w:pStyle w:val="BodyText"/>
        <w:spacing w:before="11"/>
        <w:rPr>
          <w:sz w:val="17"/>
        </w:rPr>
      </w:pPr>
    </w:p>
    <w:p xmlns:wp14="http://schemas.microsoft.com/office/word/2010/wordml" w:rsidP="327E4458" w14:paraId="4A000776" wp14:textId="1B3683FE">
      <w:pPr>
        <w:spacing w:before="0"/>
        <w:ind w:left="220" w:right="0" w:firstLine="0"/>
        <w:jc w:val="left"/>
        <w:rPr>
          <w:b w:val="1"/>
          <w:bCs w:val="1"/>
          <w:sz w:val="22"/>
          <w:szCs w:val="22"/>
        </w:rPr>
      </w:pPr>
      <w:r w:rsidRPr="327E4458" w:rsidR="327E4458">
        <w:rPr>
          <w:b w:val="1"/>
          <w:bCs w:val="1"/>
          <w:sz w:val="22"/>
          <w:szCs w:val="22"/>
        </w:rPr>
        <w:t>Program Objective 1:</w:t>
      </w:r>
    </w:p>
    <w:p xmlns:wp14="http://schemas.microsoft.com/office/word/2010/wordml" w14:paraId="5A39BBE3" wp14:textId="77777777">
      <w:pPr>
        <w:pStyle w:val="BodyText"/>
        <w:spacing w:before="10"/>
        <w:rPr>
          <w:b/>
          <w:sz w:val="19"/>
        </w:rPr>
      </w:pPr>
    </w:p>
    <w:p xmlns:wp14="http://schemas.microsoft.com/office/word/2010/wordml" w14:paraId="6CDF0D57" wp14:textId="77777777">
      <w:pPr>
        <w:pStyle w:val="BodyText"/>
        <w:spacing w:line="276" w:lineRule="auto"/>
        <w:ind w:left="220" w:right="904"/>
      </w:pPr>
      <w:r>
        <w:rPr/>
        <w:t>Based on the evaluation of program objective 1, </w:t>
      </w:r>
      <w:r>
        <w:rPr>
          <w:color w:val="090909"/>
        </w:rPr>
        <w:t>The CMHC program identified </w:t>
      </w:r>
      <w:r>
        <w:rPr>
          <w:b/>
          <w:color w:val="090909"/>
        </w:rPr>
        <w:t>Key Performance Indicator (KPI) </w:t>
      </w:r>
      <w:r>
        <w:rPr>
          <w:color w:val="090909"/>
        </w:rPr>
        <w:t>assignments for each of the 8 CACREP common core areas (Section 2). Each of the Key Performance Indicators aligns with a CMHC program objective and specifically measures the knowledge and skills of the CACREP standard that the CMHC program chose to emphasize in student development. As you can see from the chart below, some courses and assignments were modified to better measure skill and knowledge of the KPI and all rubrics were updated to ensure the KPI was clearly being met by</w:t>
      </w:r>
    </w:p>
    <w:p xmlns:wp14="http://schemas.microsoft.com/office/word/2010/wordml" w14:paraId="53B6DE94" wp14:textId="3AF565EF">
      <w:pPr>
        <w:pStyle w:val="BodyText"/>
        <w:spacing w:line="266" w:lineRule="exact"/>
        <w:ind w:left="220"/>
      </w:pPr>
      <w:r w:rsidRPr="53738C2F" w:rsidR="53738C2F">
        <w:rPr>
          <w:color w:val="090909"/>
        </w:rPr>
        <w:t xml:space="preserve">the student’s </w:t>
      </w:r>
      <w:r w:rsidRPr="53738C2F" w:rsidR="53738C2F">
        <w:rPr>
          <w:color w:val="090909"/>
        </w:rPr>
        <w:t>submitted</w:t>
      </w:r>
      <w:r w:rsidRPr="53738C2F" w:rsidR="53738C2F">
        <w:rPr>
          <w:color w:val="090909"/>
        </w:rPr>
        <w:t xml:space="preserve"> work. </w:t>
      </w:r>
      <w:r w:rsidRPr="53738C2F" w:rsidR="3E1D2C71">
        <w:rPr>
          <w:color w:val="090909"/>
        </w:rPr>
        <w:t xml:space="preserve">KPI assessment system was updated in 2024 with the use of Watermark data management </w:t>
      </w:r>
      <w:r w:rsidRPr="53738C2F" w:rsidR="3E1D2C71">
        <w:rPr>
          <w:color w:val="090909"/>
        </w:rPr>
        <w:t>software</w:t>
      </w:r>
      <w:r w:rsidRPr="53738C2F" w:rsidR="3E1D2C71">
        <w:rPr>
          <w:color w:val="090909"/>
        </w:rPr>
        <w:t xml:space="preserve">. This allows the data to be aggregated easily and with less human error. </w:t>
      </w:r>
    </w:p>
    <w:p xmlns:wp14="http://schemas.microsoft.com/office/word/2010/wordml" w:rsidP="53738C2F" w14:paraId="4FB8E8B7" wp14:textId="456E1353">
      <w:pPr>
        <w:pStyle w:val="BodyText"/>
        <w:spacing w:line="266" w:lineRule="exact"/>
        <w:ind w:left="220"/>
        <w:rPr>
          <w:color w:val="090909"/>
        </w:rPr>
      </w:pPr>
    </w:p>
    <w:p xmlns:wp14="http://schemas.microsoft.com/office/word/2010/wordml" w14:paraId="76465285" wp14:textId="15D17624">
      <w:pPr>
        <w:pStyle w:val="BodyText"/>
        <w:spacing w:line="266" w:lineRule="exact"/>
        <w:ind w:left="220"/>
      </w:pPr>
      <w:r w:rsidRPr="53738C2F" w:rsidR="53738C2F">
        <w:rPr>
          <w:color w:val="090909"/>
        </w:rPr>
        <w:t>Below is the program evaluation data from the graduating class of 2024.</w:t>
      </w:r>
    </w:p>
    <w:p xmlns:wp14="http://schemas.microsoft.com/office/word/2010/wordml" w14:paraId="41C8F396" wp14:textId="77777777">
      <w:pPr>
        <w:pStyle w:val="BodyText"/>
        <w:spacing w:before="9"/>
        <w:rPr>
          <w:sz w:val="19"/>
        </w:rPr>
      </w:pPr>
    </w:p>
    <w:p xmlns:wp14="http://schemas.microsoft.com/office/word/2010/wordml" w14:paraId="0A955B5F" wp14:textId="77777777">
      <w:pPr>
        <w:pStyle w:val="BodyText"/>
        <w:spacing w:before="1"/>
        <w:ind w:left="220"/>
      </w:pPr>
      <w:r>
        <w:rPr>
          <w:color w:val="090909"/>
        </w:rPr>
        <w:t>100% of Graduates of the CMHC Program met all KPI’s in the following categories:</w:t>
      </w:r>
    </w:p>
    <w:p xmlns:wp14="http://schemas.microsoft.com/office/word/2010/wordml" w14:paraId="72A3D3EC" wp14:textId="77777777">
      <w:pPr>
        <w:pStyle w:val="BodyText"/>
        <w:spacing w:before="9"/>
        <w:rPr>
          <w:sz w:val="19"/>
        </w:rPr>
      </w:pPr>
    </w:p>
    <w:p xmlns:wp14="http://schemas.microsoft.com/office/word/2010/wordml" w14:paraId="352CC6F1" wp14:textId="77777777">
      <w:pPr>
        <w:pStyle w:val="ListParagraph"/>
        <w:numPr>
          <w:ilvl w:val="1"/>
          <w:numId w:val="1"/>
        </w:numPr>
        <w:tabs>
          <w:tab w:val="left" w:leader="none" w:pos="941"/>
        </w:tabs>
        <w:spacing w:before="0" w:after="0" w:line="240" w:lineRule="auto"/>
        <w:ind w:left="941" w:right="0" w:hanging="359"/>
        <w:jc w:val="left"/>
        <w:rPr>
          <w:sz w:val="22"/>
        </w:rPr>
      </w:pPr>
      <w:r>
        <w:rPr>
          <w:color w:val="090909"/>
          <w:sz w:val="22"/>
        </w:rPr>
        <w:t>Social and Cultural</w:t>
      </w:r>
      <w:r>
        <w:rPr>
          <w:color w:val="090909"/>
          <w:spacing w:val="-3"/>
          <w:sz w:val="22"/>
        </w:rPr>
        <w:t> </w:t>
      </w:r>
      <w:r>
        <w:rPr>
          <w:color w:val="090909"/>
          <w:sz w:val="22"/>
        </w:rPr>
        <w:t>Diversity</w:t>
      </w:r>
    </w:p>
    <w:p xmlns:wp14="http://schemas.microsoft.com/office/word/2010/wordml" w14:paraId="1637CD3F" wp14:textId="77777777">
      <w:pPr>
        <w:pStyle w:val="ListParagraph"/>
        <w:numPr>
          <w:ilvl w:val="1"/>
          <w:numId w:val="1"/>
        </w:numPr>
        <w:tabs>
          <w:tab w:val="left" w:leader="none" w:pos="941"/>
        </w:tabs>
        <w:spacing w:before="42" w:after="0" w:line="240" w:lineRule="auto"/>
        <w:ind w:left="941" w:right="0" w:hanging="359"/>
        <w:jc w:val="left"/>
        <w:rPr>
          <w:sz w:val="22"/>
        </w:rPr>
      </w:pPr>
      <w:r>
        <w:rPr>
          <w:color w:val="090909"/>
          <w:sz w:val="22"/>
        </w:rPr>
        <w:t>Counseling and Helping</w:t>
      </w:r>
      <w:r>
        <w:rPr>
          <w:color w:val="090909"/>
          <w:spacing w:val="-1"/>
          <w:sz w:val="22"/>
        </w:rPr>
        <w:t> </w:t>
      </w:r>
      <w:r>
        <w:rPr>
          <w:color w:val="090909"/>
          <w:sz w:val="22"/>
        </w:rPr>
        <w:t>Relationships</w:t>
      </w:r>
    </w:p>
    <w:p xmlns:wp14="http://schemas.microsoft.com/office/word/2010/wordml" w14:paraId="61999701" wp14:textId="77777777">
      <w:pPr>
        <w:pStyle w:val="ListParagraph"/>
        <w:numPr>
          <w:ilvl w:val="1"/>
          <w:numId w:val="1"/>
        </w:numPr>
        <w:tabs>
          <w:tab w:val="left" w:leader="none" w:pos="941"/>
        </w:tabs>
        <w:spacing w:before="36" w:after="0" w:line="240" w:lineRule="auto"/>
        <w:ind w:left="941" w:right="0" w:hanging="359"/>
        <w:jc w:val="left"/>
        <w:rPr>
          <w:sz w:val="22"/>
        </w:rPr>
      </w:pPr>
      <w:r>
        <w:rPr>
          <w:color w:val="090909"/>
          <w:sz w:val="22"/>
        </w:rPr>
        <w:t>Assessment and</w:t>
      </w:r>
      <w:r>
        <w:rPr>
          <w:color w:val="090909"/>
          <w:spacing w:val="1"/>
          <w:sz w:val="22"/>
        </w:rPr>
        <w:t> </w:t>
      </w:r>
      <w:r>
        <w:rPr>
          <w:color w:val="090909"/>
          <w:sz w:val="22"/>
        </w:rPr>
        <w:t>Testing</w:t>
      </w:r>
    </w:p>
    <w:p xmlns:wp14="http://schemas.microsoft.com/office/word/2010/wordml" w14:paraId="6A636FB1" wp14:textId="77777777">
      <w:pPr>
        <w:pStyle w:val="ListParagraph"/>
        <w:numPr>
          <w:ilvl w:val="1"/>
          <w:numId w:val="1"/>
        </w:numPr>
        <w:tabs>
          <w:tab w:val="left" w:leader="none" w:pos="941"/>
        </w:tabs>
        <w:spacing w:before="41" w:after="0" w:line="235" w:lineRule="auto"/>
        <w:ind w:left="941" w:right="6461" w:hanging="359"/>
        <w:jc w:val="left"/>
        <w:rPr>
          <w:sz w:val="22"/>
        </w:rPr>
      </w:pPr>
      <w:r>
        <w:rPr>
          <w:color w:val="090909"/>
          <w:sz w:val="22"/>
        </w:rPr>
        <w:t>Clinical Mental Health</w:t>
      </w:r>
      <w:r>
        <w:rPr>
          <w:color w:val="090909"/>
          <w:spacing w:val="-21"/>
          <w:sz w:val="22"/>
        </w:rPr>
        <w:t> </w:t>
      </w:r>
      <w:r>
        <w:rPr>
          <w:color w:val="090909"/>
          <w:sz w:val="22"/>
        </w:rPr>
        <w:t>Counseling Identity</w:t>
      </w:r>
    </w:p>
    <w:p xmlns:wp14="http://schemas.microsoft.com/office/word/2010/wordml" w14:paraId="53F54642" wp14:textId="77777777">
      <w:pPr>
        <w:pStyle w:val="ListParagraph"/>
        <w:numPr>
          <w:ilvl w:val="1"/>
          <w:numId w:val="1"/>
        </w:numPr>
        <w:tabs>
          <w:tab w:val="left" w:leader="none" w:pos="941"/>
        </w:tabs>
        <w:spacing w:before="39" w:after="0" w:line="240" w:lineRule="auto"/>
        <w:ind w:left="941" w:right="0" w:hanging="359"/>
        <w:jc w:val="left"/>
        <w:rPr>
          <w:sz w:val="22"/>
        </w:rPr>
      </w:pPr>
      <w:r>
        <w:rPr>
          <w:color w:val="090909"/>
          <w:sz w:val="22"/>
        </w:rPr>
        <w:t>Research and Program</w:t>
      </w:r>
      <w:r>
        <w:rPr>
          <w:color w:val="090909"/>
          <w:spacing w:val="-2"/>
          <w:sz w:val="22"/>
        </w:rPr>
        <w:t> </w:t>
      </w:r>
      <w:r>
        <w:rPr>
          <w:color w:val="090909"/>
          <w:sz w:val="22"/>
        </w:rPr>
        <w:t>Evaluation</w:t>
      </w:r>
    </w:p>
    <w:p xmlns:wp14="http://schemas.microsoft.com/office/word/2010/wordml" w:rsidP="53738C2F" wp14:textId="77777777" w14:paraId="4E53BF5C">
      <w:pPr>
        <w:pStyle w:val="ListParagraph"/>
        <w:numPr>
          <w:ilvl w:val="1"/>
          <w:numId w:val="1"/>
        </w:numPr>
        <w:tabs>
          <w:tab w:val="left" w:leader="none" w:pos="941"/>
        </w:tabs>
        <w:spacing w:before="36" w:after="0" w:line="240" w:lineRule="auto"/>
        <w:ind w:left="941" w:right="0" w:hanging="359"/>
        <w:jc w:val="left"/>
        <w:rPr>
          <w:sz w:val="22"/>
          <w:szCs w:val="22"/>
        </w:rPr>
      </w:pPr>
      <w:r w:rsidRPr="53738C2F" w:rsidR="53738C2F">
        <w:rPr>
          <w:color w:val="090909"/>
          <w:sz w:val="22"/>
          <w:szCs w:val="22"/>
        </w:rPr>
        <w:t>Group Counseling and Group</w:t>
      </w:r>
      <w:r w:rsidRPr="53738C2F" w:rsidR="53738C2F">
        <w:rPr>
          <w:color w:val="090909"/>
          <w:spacing w:val="-3"/>
          <w:sz w:val="22"/>
          <w:szCs w:val="22"/>
        </w:rPr>
        <w:t xml:space="preserve"> </w:t>
      </w:r>
      <w:r w:rsidRPr="53738C2F" w:rsidR="53738C2F">
        <w:rPr>
          <w:color w:val="090909"/>
          <w:sz w:val="22"/>
          <w:szCs w:val="22"/>
        </w:rPr>
        <w:t>Work</w:t>
      </w:r>
    </w:p>
    <w:p xmlns:wp14="http://schemas.microsoft.com/office/word/2010/wordml" w:rsidP="53738C2F" w14:paraId="11324C81" wp14:textId="4BFE25EE">
      <w:pPr>
        <w:pStyle w:val="ListParagraph"/>
        <w:numPr>
          <w:ilvl w:val="1"/>
          <w:numId w:val="1"/>
        </w:numPr>
        <w:tabs>
          <w:tab w:val="left" w:leader="none" w:pos="941"/>
        </w:tabs>
        <w:spacing w:before="36" w:after="0" w:line="240" w:lineRule="auto"/>
        <w:ind w:right="0"/>
        <w:jc w:val="left"/>
        <w:rPr>
          <w:color w:val="090909"/>
          <w:sz w:val="22"/>
          <w:szCs w:val="22"/>
        </w:rPr>
      </w:pPr>
      <w:r w:rsidRPr="53738C2F" w:rsidR="2A209734">
        <w:rPr>
          <w:color w:val="090909"/>
          <w:sz w:val="22"/>
          <w:szCs w:val="22"/>
        </w:rPr>
        <w:t>Research and Program Evaluation</w:t>
      </w:r>
    </w:p>
    <w:p xmlns:wp14="http://schemas.microsoft.com/office/word/2010/wordml" w:rsidP="53738C2F" wp14:textId="77777777" w14:paraId="2BBD0374">
      <w:pPr>
        <w:pStyle w:val="BodyText"/>
        <w:spacing w:before="9" w:after="0" w:line="240" w:lineRule="auto"/>
        <w:ind w:left="450"/>
        <w:rPr>
          <w:sz w:val="19"/>
          <w:szCs w:val="19"/>
        </w:rPr>
      </w:pPr>
    </w:p>
    <w:p xmlns:wp14="http://schemas.microsoft.com/office/word/2010/wordml" w:rsidP="53738C2F" wp14:textId="77777777" w14:paraId="4E4CC860">
      <w:pPr>
        <w:pStyle w:val="ListParagraph"/>
        <w:spacing w:before="0" w:after="0" w:line="240" w:lineRule="auto"/>
        <w:ind w:left="450" w:right="0"/>
        <w:jc w:val="left"/>
        <w:rPr>
          <w:b w:val="1"/>
          <w:bCs w:val="1"/>
          <w:sz w:val="22"/>
          <w:szCs w:val="22"/>
        </w:rPr>
      </w:pPr>
      <w:r w:rsidRPr="53738C2F" w:rsidR="2A209734">
        <w:rPr>
          <w:b w:val="1"/>
          <w:bCs w:val="1"/>
          <w:color w:val="090909"/>
          <w:sz w:val="22"/>
          <w:szCs w:val="22"/>
        </w:rPr>
        <w:t>Other section KPI percentages are listed below:</w:t>
      </w:r>
    </w:p>
    <w:p xmlns:wp14="http://schemas.microsoft.com/office/word/2010/wordml" w:rsidP="53738C2F" wp14:textId="77777777" w14:paraId="1BA5B2F3">
      <w:pPr>
        <w:pStyle w:val="BodyText"/>
        <w:spacing w:before="10" w:after="0" w:line="240" w:lineRule="auto"/>
        <w:ind w:left="450"/>
        <w:rPr>
          <w:b w:val="1"/>
          <w:bCs w:val="1"/>
          <w:sz w:val="19"/>
          <w:szCs w:val="19"/>
        </w:rPr>
      </w:pPr>
    </w:p>
    <w:p xmlns:wp14="http://schemas.microsoft.com/office/word/2010/wordml" w:rsidP="53738C2F" wp14:textId="77777777" w14:paraId="0A6781DD">
      <w:pPr>
        <w:pStyle w:val="ListParagraph"/>
        <w:tabs>
          <w:tab w:val="left" w:leader="none" w:pos="941"/>
        </w:tabs>
        <w:spacing w:before="0" w:after="0" w:line="240" w:lineRule="auto"/>
        <w:ind w:left="450" w:right="0"/>
        <w:jc w:val="left"/>
        <w:rPr>
          <w:b w:val="1"/>
          <w:bCs w:val="1"/>
          <w:color w:val="090909"/>
          <w:sz w:val="22"/>
          <w:szCs w:val="22"/>
        </w:rPr>
      </w:pPr>
      <w:r w:rsidRPr="53738C2F" w:rsidR="2A209734">
        <w:rPr>
          <w:b w:val="1"/>
          <w:bCs w:val="1"/>
          <w:color w:val="090909"/>
          <w:sz w:val="22"/>
          <w:szCs w:val="22"/>
        </w:rPr>
        <w:t>Human Growth and Development</w:t>
      </w:r>
    </w:p>
    <w:p xmlns:wp14="http://schemas.microsoft.com/office/word/2010/wordml" w:rsidP="53738C2F" wp14:textId="77777777" w14:paraId="13822B07">
      <w:pPr>
        <w:pStyle w:val="ListParagraph"/>
        <w:tabs>
          <w:tab w:val="left" w:leader="none" w:pos="1660"/>
          <w:tab w:val="left" w:leader="none" w:pos="1661"/>
        </w:tabs>
        <w:spacing w:before="35" w:after="0" w:line="240" w:lineRule="auto"/>
        <w:ind w:left="941" w:right="0"/>
        <w:jc w:val="left"/>
        <w:rPr>
          <w:sz w:val="22"/>
          <w:szCs w:val="22"/>
        </w:rPr>
      </w:pPr>
      <w:r w:rsidRPr="53738C2F" w:rsidR="2A209734">
        <w:rPr>
          <w:color w:val="090909"/>
          <w:sz w:val="22"/>
          <w:szCs w:val="22"/>
        </w:rPr>
        <w:t xml:space="preserve">98% of </w:t>
      </w:r>
      <w:r w:rsidRPr="53738C2F" w:rsidR="2A209734">
        <w:rPr>
          <w:sz w:val="22"/>
          <w:szCs w:val="22"/>
        </w:rPr>
        <w:t>Graduates of the CMHC Program met the KPI</w:t>
      </w:r>
    </w:p>
    <w:p xmlns:wp14="http://schemas.microsoft.com/office/word/2010/wordml" w:rsidP="53738C2F" wp14:textId="77777777" w14:paraId="734E00C1">
      <w:pPr>
        <w:pStyle w:val="ListParagraph"/>
        <w:tabs>
          <w:tab w:val="left" w:leader="none" w:pos="941"/>
        </w:tabs>
        <w:spacing w:before="5" w:after="0" w:line="240" w:lineRule="auto"/>
        <w:ind w:left="450" w:right="0"/>
        <w:jc w:val="left"/>
        <w:rPr>
          <w:b w:val="1"/>
          <w:bCs w:val="1"/>
          <w:color w:val="090909"/>
          <w:sz w:val="22"/>
          <w:szCs w:val="22"/>
        </w:rPr>
      </w:pPr>
      <w:r w:rsidRPr="53738C2F" w:rsidR="2A209734">
        <w:rPr>
          <w:b w:val="1"/>
          <w:bCs w:val="1"/>
          <w:color w:val="090909"/>
          <w:sz w:val="22"/>
          <w:szCs w:val="22"/>
        </w:rPr>
        <w:t>Career Development</w:t>
      </w:r>
    </w:p>
    <w:p xmlns:wp14="http://schemas.microsoft.com/office/word/2010/wordml" w:rsidP="53738C2F" wp14:textId="77777777" w14:paraId="2026FE77">
      <w:pPr>
        <w:pStyle w:val="ListParagraph"/>
        <w:tabs>
          <w:tab w:val="left" w:leader="none" w:pos="1660"/>
          <w:tab w:val="left" w:leader="none" w:pos="1661"/>
        </w:tabs>
        <w:spacing w:before="40" w:after="0" w:line="240" w:lineRule="auto"/>
        <w:ind w:left="941" w:right="0"/>
        <w:jc w:val="left"/>
        <w:rPr>
          <w:sz w:val="22"/>
          <w:szCs w:val="22"/>
        </w:rPr>
      </w:pPr>
      <w:r w:rsidRPr="53738C2F" w:rsidR="2A209734">
        <w:rPr>
          <w:sz w:val="22"/>
          <w:szCs w:val="22"/>
        </w:rPr>
        <w:t>97% of Graduates of the CMHC Program met the KPI</w:t>
      </w:r>
    </w:p>
    <w:p xmlns:wp14="http://schemas.microsoft.com/office/word/2010/wordml" w:rsidP="53738C2F" wp14:textId="77777777" w14:paraId="0D1EB465">
      <w:pPr>
        <w:pStyle w:val="ListParagraph"/>
        <w:tabs>
          <w:tab w:val="left" w:leader="none" w:pos="941"/>
        </w:tabs>
        <w:spacing w:before="5" w:after="0" w:line="240" w:lineRule="auto"/>
        <w:ind w:left="450" w:right="0"/>
        <w:jc w:val="left"/>
        <w:rPr>
          <w:b w:val="1"/>
          <w:bCs w:val="1"/>
          <w:color w:val="090909"/>
          <w:sz w:val="22"/>
          <w:szCs w:val="22"/>
        </w:rPr>
      </w:pPr>
      <w:r w:rsidRPr="53738C2F" w:rsidR="2A209734">
        <w:rPr>
          <w:b w:val="1"/>
          <w:bCs w:val="1"/>
          <w:color w:val="090909"/>
          <w:sz w:val="22"/>
          <w:szCs w:val="22"/>
        </w:rPr>
        <w:t>Ethical and Competent Practice</w:t>
      </w:r>
    </w:p>
    <w:p xmlns:wp14="http://schemas.microsoft.com/office/word/2010/wordml" w:rsidP="53738C2F" wp14:textId="77777777" w14:paraId="53CAE02C">
      <w:pPr>
        <w:pStyle w:val="ListParagraph"/>
        <w:tabs>
          <w:tab w:val="left" w:leader="none" w:pos="1660"/>
          <w:tab w:val="left" w:leader="none" w:pos="1661"/>
        </w:tabs>
        <w:spacing w:before="40" w:after="0" w:line="240" w:lineRule="auto"/>
        <w:ind w:left="941" w:right="0"/>
        <w:jc w:val="left"/>
        <w:rPr>
          <w:sz w:val="22"/>
          <w:szCs w:val="22"/>
        </w:rPr>
      </w:pPr>
      <w:r w:rsidRPr="53738C2F" w:rsidR="2A209734">
        <w:rPr>
          <w:sz w:val="22"/>
          <w:szCs w:val="22"/>
        </w:rPr>
        <w:t>99% of Graduates of CMHC Program met the KPI</w:t>
      </w:r>
    </w:p>
    <w:p xmlns:wp14="http://schemas.microsoft.com/office/word/2010/wordml" w:rsidP="53738C2F" wp14:textId="77777777" w14:paraId="44CF2771">
      <w:pPr>
        <w:pStyle w:val="BodyText"/>
        <w:spacing w:before="36" w:after="0" w:line="240" w:lineRule="auto"/>
        <w:ind w:left="0"/>
        <w:rPr>
          <w:sz w:val="20"/>
          <w:szCs w:val="20"/>
        </w:rPr>
      </w:pPr>
    </w:p>
    <w:p xmlns:wp14="http://schemas.microsoft.com/office/word/2010/wordml" w:rsidP="53738C2F" wp14:textId="77777777" w14:paraId="3B120729">
      <w:pPr>
        <w:pStyle w:val="BodyText"/>
        <w:spacing w:before="6" w:after="0" w:line="240" w:lineRule="auto"/>
        <w:ind w:left="0"/>
        <w:rPr>
          <w:sz w:val="16"/>
          <w:szCs w:val="16"/>
        </w:rPr>
      </w:pPr>
    </w:p>
    <w:p xmlns:wp14="http://schemas.microsoft.com/office/word/2010/wordml" w:rsidP="53738C2F" w14:paraId="5941733E" wp14:textId="0566619E">
      <w:pPr>
        <w:pStyle w:val="Normal"/>
        <w:spacing w:before="60" w:after="0" w:line="235" w:lineRule="auto"/>
        <w:ind w:left="0" w:right="83" w:hanging="0"/>
        <w:jc w:val="left"/>
        <w:rPr>
          <w:i w:val="1"/>
          <w:iCs w:val="1"/>
          <w:sz w:val="22"/>
          <w:szCs w:val="22"/>
        </w:rPr>
      </w:pPr>
      <w:r w:rsidRPr="4D8982DA" w:rsidR="2A209734">
        <w:rPr>
          <w:i w:val="1"/>
          <w:iCs w:val="1"/>
          <w:sz w:val="22"/>
          <w:szCs w:val="22"/>
        </w:rPr>
        <w:t>When evaluating the different pathways, Partially Digitally Delivered and 100% Digitally Delivered, it should be noted, all students who did not meet KPI criteria were in the 100% Digitally Delivered pathway.</w:t>
      </w:r>
    </w:p>
    <w:p w:rsidR="4D8982DA" w:rsidP="4D8982DA" w:rsidRDefault="4D8982DA" w14:paraId="388731DC" w14:textId="586DB643">
      <w:pPr>
        <w:pStyle w:val="Normal"/>
        <w:spacing w:before="60" w:after="0" w:line="235" w:lineRule="auto"/>
        <w:ind w:left="0" w:right="83" w:hanging="0"/>
        <w:jc w:val="left"/>
        <w:rPr>
          <w:i w:val="1"/>
          <w:iCs w:val="1"/>
          <w:sz w:val="22"/>
          <w:szCs w:val="22"/>
        </w:rPr>
      </w:pPr>
    </w:p>
    <w:p w:rsidR="3B1B7A64" w:rsidP="4D8982DA" w:rsidRDefault="3B1B7A64" w14:paraId="30FC1CE9" w14:textId="0D4AA693">
      <w:pPr>
        <w:pStyle w:val="Normal"/>
        <w:spacing w:before="60" w:after="0" w:line="235" w:lineRule="auto"/>
        <w:ind w:left="0" w:right="83" w:hanging="0"/>
        <w:jc w:val="left"/>
        <w:rPr>
          <w:b w:val="1"/>
          <w:bCs w:val="1"/>
          <w:i w:val="0"/>
          <w:iCs w:val="0"/>
          <w:sz w:val="22"/>
          <w:szCs w:val="22"/>
        </w:rPr>
      </w:pPr>
      <w:r w:rsidRPr="4D8982DA" w:rsidR="3B1B7A64">
        <w:rPr>
          <w:b w:val="1"/>
          <w:bCs w:val="1"/>
          <w:i w:val="0"/>
          <w:iCs w:val="0"/>
          <w:sz w:val="22"/>
          <w:szCs w:val="22"/>
        </w:rPr>
        <w:t>CPCE Pass Rates</w:t>
      </w:r>
    </w:p>
    <w:p w:rsidR="3B1B7A64" w:rsidP="4D8982DA" w:rsidRDefault="3B1B7A64" w14:paraId="78FFA864" w14:textId="32F2CC68">
      <w:pPr>
        <w:pStyle w:val="Normal"/>
        <w:spacing w:before="60" w:after="0" w:line="235" w:lineRule="auto"/>
        <w:ind w:left="0" w:right="83" w:hanging="0"/>
        <w:jc w:val="left"/>
        <w:rPr>
          <w:b w:val="0"/>
          <w:bCs w:val="0"/>
          <w:i w:val="0"/>
          <w:iCs w:val="0"/>
          <w:sz w:val="22"/>
          <w:szCs w:val="22"/>
        </w:rPr>
      </w:pPr>
      <w:r w:rsidRPr="327E4458" w:rsidR="3B1B7A64">
        <w:rPr>
          <w:b w:val="0"/>
          <w:bCs w:val="0"/>
          <w:i w:val="0"/>
          <w:iCs w:val="0"/>
          <w:sz w:val="22"/>
          <w:szCs w:val="22"/>
        </w:rPr>
        <w:t>Graduating Class 2024 was 100%</w:t>
      </w:r>
    </w:p>
    <w:p w:rsidR="6981AA90" w:rsidP="327E4458" w:rsidRDefault="6981AA90" w14:paraId="6D8D60BF" w14:textId="73F4BE06">
      <w:pPr>
        <w:pStyle w:val="Normal"/>
        <w:spacing w:before="60" w:after="0" w:line="235" w:lineRule="auto"/>
        <w:ind w:left="0" w:right="83" w:hanging="0"/>
        <w:jc w:val="left"/>
        <w:rPr>
          <w:b w:val="0"/>
          <w:bCs w:val="0"/>
          <w:i w:val="0"/>
          <w:iCs w:val="0"/>
          <w:sz w:val="22"/>
          <w:szCs w:val="22"/>
        </w:rPr>
      </w:pPr>
      <w:r w:rsidRPr="327E4458" w:rsidR="6981AA90">
        <w:rPr>
          <w:b w:val="0"/>
          <w:bCs w:val="0"/>
          <w:i w:val="0"/>
          <w:iCs w:val="0"/>
          <w:sz w:val="22"/>
          <w:szCs w:val="22"/>
        </w:rPr>
        <w:t xml:space="preserve">CPCE Class of 2025 was 84% </w:t>
      </w:r>
      <w:r w:rsidRPr="327E4458" w:rsidR="6981AA90">
        <w:rPr>
          <w:b w:val="0"/>
          <w:bCs w:val="0"/>
          <w:i w:val="1"/>
          <w:iCs w:val="1"/>
          <w:sz w:val="22"/>
          <w:szCs w:val="22"/>
        </w:rPr>
        <w:t>(All students who did not pass were in the 100% digitally delivered pathway)</w:t>
      </w:r>
    </w:p>
    <w:p w:rsidR="1291E66D" w:rsidP="327E4458" w:rsidRDefault="1291E66D" w14:paraId="4ECB3D43" w14:textId="0D57A562">
      <w:pPr>
        <w:pStyle w:val="Normal"/>
        <w:spacing w:before="60" w:after="0" w:line="235" w:lineRule="auto"/>
        <w:ind w:left="0" w:right="83" w:hanging="0"/>
        <w:jc w:val="left"/>
        <w:rPr>
          <w:b w:val="1"/>
          <w:bCs w:val="1"/>
          <w:i w:val="0"/>
          <w:iCs w:val="0"/>
          <w:sz w:val="22"/>
          <w:szCs w:val="22"/>
        </w:rPr>
      </w:pPr>
      <w:r w:rsidRPr="327E4458" w:rsidR="1291E66D">
        <w:rPr>
          <w:b w:val="1"/>
          <w:bCs w:val="1"/>
          <w:i w:val="0"/>
          <w:iCs w:val="0"/>
          <w:sz w:val="22"/>
          <w:szCs w:val="22"/>
        </w:rPr>
        <w:t xml:space="preserve"> </w:t>
      </w:r>
    </w:p>
    <w:p w:rsidR="6981AA90" w:rsidP="327E4458" w:rsidRDefault="6981AA90" w14:paraId="60FA98FB" w14:textId="19A6B98A">
      <w:pPr>
        <w:pStyle w:val="Normal"/>
        <w:spacing w:before="60" w:after="0" w:line="235" w:lineRule="auto"/>
        <w:ind w:left="0" w:right="83" w:hanging="0" w:firstLine="720"/>
        <w:jc w:val="left"/>
        <w:rPr>
          <w:b w:val="0"/>
          <w:bCs w:val="0"/>
          <w:i w:val="0"/>
          <w:iCs w:val="0"/>
          <w:sz w:val="22"/>
          <w:szCs w:val="22"/>
        </w:rPr>
      </w:pPr>
    </w:p>
    <w:p w:rsidR="53738C2F" w:rsidP="53738C2F" w:rsidRDefault="53738C2F" w14:paraId="57047518" w14:textId="07FB55F7">
      <w:pPr>
        <w:pStyle w:val="ListParagraph"/>
        <w:tabs>
          <w:tab w:val="left" w:leader="none" w:pos="941"/>
        </w:tabs>
        <w:spacing w:before="36" w:after="0" w:line="240" w:lineRule="auto"/>
        <w:ind w:left="941" w:right="0" w:hanging="359"/>
        <w:jc w:val="left"/>
        <w:rPr>
          <w:color w:val="090909"/>
          <w:sz w:val="22"/>
          <w:szCs w:val="22"/>
        </w:rPr>
        <w:sectPr>
          <w:type w:val="continuous"/>
          <w:pgSz w:w="12240" w:h="15840" w:orient="portrait"/>
          <w:pgMar w:top="1420" w:right="620" w:bottom="280" w:left="1220"/>
          <w:cols w:num="1"/>
        </w:sectPr>
      </w:pPr>
    </w:p>
    <w:p xmlns:wp14="http://schemas.microsoft.com/office/word/2010/wordml" w:rsidP="53738C2F" w14:paraId="6BB9E253" wp14:textId="5621DCB9">
      <w:pPr>
        <w:pStyle w:val="BodyText"/>
        <w:spacing w:before="11"/>
        <w:rPr>
          <w:i w:val="1"/>
          <w:iCs w:val="1"/>
          <w:sz w:val="20"/>
          <w:szCs w:val="20"/>
        </w:rPr>
      </w:pPr>
    </w:p>
    <w:p xmlns:wp14="http://schemas.microsoft.com/office/word/2010/wordml" w:rsidP="53738C2F" w14:paraId="199844D7" wp14:textId="77777777">
      <w:pPr>
        <w:spacing w:before="56"/>
        <w:ind w:left="0" w:right="0" w:firstLine="0"/>
        <w:jc w:val="left"/>
        <w:rPr>
          <w:b w:val="1"/>
          <w:bCs w:val="1"/>
          <w:sz w:val="22"/>
          <w:szCs w:val="22"/>
        </w:rPr>
      </w:pPr>
      <w:r w:rsidRPr="327E4458" w:rsidR="53738C2F">
        <w:rPr>
          <w:b w:val="1"/>
          <w:bCs w:val="1"/>
          <w:sz w:val="22"/>
          <w:szCs w:val="22"/>
        </w:rPr>
        <w:t>Follow Up Studies of Alumni, Employers, and Supervisors</w:t>
      </w:r>
    </w:p>
    <w:p xmlns:wp14="http://schemas.microsoft.com/office/word/2010/wordml" w14:paraId="23DE523C" wp14:textId="77777777">
      <w:pPr>
        <w:pStyle w:val="BodyText"/>
        <w:spacing w:before="9"/>
        <w:rPr>
          <w:b/>
          <w:sz w:val="19"/>
        </w:rPr>
      </w:pPr>
    </w:p>
    <w:p xmlns:wp14="http://schemas.microsoft.com/office/word/2010/wordml" w:rsidP="327E4458" w14:paraId="3D49D8A4" wp14:textId="77777777">
      <w:pPr>
        <w:pStyle w:val="BodyText"/>
        <w:ind w:left="0"/>
        <w:rPr>
          <w:b w:val="1"/>
          <w:bCs w:val="1"/>
        </w:rPr>
      </w:pPr>
      <w:r w:rsidRPr="327E4458" w:rsidR="53738C2F">
        <w:rPr>
          <w:b w:val="1"/>
          <w:bCs w:val="1"/>
        </w:rPr>
        <w:t>Alumni Data:</w:t>
      </w:r>
    </w:p>
    <w:p xmlns:wp14="http://schemas.microsoft.com/office/word/2010/wordml" w14:paraId="52E56223" wp14:textId="77777777">
      <w:pPr>
        <w:pStyle w:val="BodyText"/>
        <w:spacing w:before="4"/>
        <w:rPr>
          <w:sz w:val="19"/>
        </w:rPr>
      </w:pPr>
    </w:p>
    <w:p xmlns:wp14="http://schemas.microsoft.com/office/word/2010/wordml" w:rsidP="53738C2F" w14:paraId="22A903C1" wp14:textId="4926CB99">
      <w:pPr>
        <w:pStyle w:val="BodyText"/>
        <w:spacing w:before="41" w:after="0" w:line="276" w:lineRule="auto"/>
        <w:ind w:left="0" w:right="843"/>
      </w:pPr>
      <w:r w:rsidR="53738C2F">
        <w:rPr/>
        <w:t>Alumni who responded to 202</w:t>
      </w:r>
      <w:r w:rsidR="3D2A3AED">
        <w:rPr/>
        <w:t>5</w:t>
      </w:r>
      <w:r w:rsidR="53738C2F">
        <w:rPr/>
        <w:t xml:space="preserve"> survey request were graduates from 20</w:t>
      </w:r>
      <w:r w:rsidR="49D08318">
        <w:rPr/>
        <w:t>20-2024</w:t>
      </w:r>
      <w:r w:rsidR="53738C2F">
        <w:rPr/>
        <w:t xml:space="preserve"> (N=</w:t>
      </w:r>
      <w:r w:rsidR="603F9B61">
        <w:rPr/>
        <w:t>22</w:t>
      </w:r>
      <w:r w:rsidR="53738C2F">
        <w:rPr/>
        <w:t xml:space="preserve">). Seventy </w:t>
      </w:r>
      <w:r w:rsidR="4448C8D1">
        <w:rPr/>
        <w:t>two</w:t>
      </w:r>
      <w:r w:rsidR="53738C2F">
        <w:rPr/>
        <w:t xml:space="preserve"> </w:t>
      </w:r>
      <w:r w:rsidR="53738C2F">
        <w:rPr/>
        <w:t xml:space="preserve">percent of alumni </w:t>
      </w:r>
      <w:r w:rsidR="53738C2F">
        <w:rPr/>
        <w:t>indicated</w:t>
      </w:r>
      <w:r w:rsidR="53738C2F">
        <w:rPr/>
        <w:t xml:space="preserve"> they were employed in the counseling field</w:t>
      </w:r>
      <w:r w:rsidR="2919087F">
        <w:rPr/>
        <w:t xml:space="preserve"> in less </w:t>
      </w:r>
      <w:r w:rsidR="2919087F">
        <w:rPr/>
        <w:t>that</w:t>
      </w:r>
      <w:r w:rsidR="2919087F">
        <w:rPr/>
        <w:t xml:space="preserve"> 6 months after graduation</w:t>
      </w:r>
      <w:r w:rsidR="53738C2F">
        <w:rPr/>
        <w:t>, while 8</w:t>
      </w:r>
      <w:r w:rsidR="312626EF">
        <w:rPr/>
        <w:t>2</w:t>
      </w:r>
      <w:r w:rsidR="53738C2F">
        <w:rPr/>
        <w:t xml:space="preserve">% reported they were employed within 12 months of graduation. </w:t>
      </w:r>
      <w:r w:rsidR="182590A1">
        <w:rPr/>
        <w:t>Seventy two</w:t>
      </w:r>
      <w:r w:rsidR="182590A1">
        <w:rPr/>
        <w:t xml:space="preserve"> percent</w:t>
      </w:r>
      <w:r w:rsidR="53738C2F">
        <w:rPr/>
        <w:t xml:space="preserve"> of alumni reported they currently hold an associate or full license in their state of practice.</w:t>
      </w:r>
      <w:r w:rsidR="07BA5D48">
        <w:rPr/>
        <w:t xml:space="preserve"> This is a 22% increase from </w:t>
      </w:r>
      <w:r w:rsidR="07BA5D48">
        <w:rPr/>
        <w:t>2023</w:t>
      </w:r>
      <w:r w:rsidR="07BA5D48">
        <w:rPr/>
        <w:t xml:space="preserve"> Alumni survey. </w:t>
      </w:r>
      <w:r w:rsidR="53738C2F">
        <w:rPr/>
        <w:t xml:space="preserve"> </w:t>
      </w:r>
      <w:r w:rsidR="7ABC5D44">
        <w:rPr/>
        <w:t>Ninety</w:t>
      </w:r>
      <w:r w:rsidR="53738C2F">
        <w:rPr/>
        <w:t xml:space="preserve"> </w:t>
      </w:r>
      <w:r w:rsidR="53738C2F">
        <w:rPr/>
        <w:t>percent of alumni reported being employed in either community mental health or independent practice settings</w:t>
      </w:r>
      <w:r w:rsidR="4799F997">
        <w:rPr/>
        <w:t xml:space="preserve">, this is a 4% increase from 2023. </w:t>
      </w:r>
      <w:r w:rsidR="53738C2F">
        <w:rPr/>
        <w:t xml:space="preserve">Eight of the nine core CACREP </w:t>
      </w:r>
      <w:r w:rsidR="53738C2F">
        <w:rPr/>
        <w:t>areas</w:t>
      </w:r>
      <w:r w:rsidR="53738C2F">
        <w:rPr/>
        <w:t xml:space="preserve"> alumni were satisfied or very satisfied with their training. </w:t>
      </w:r>
    </w:p>
    <w:p w:rsidR="327E4458" w:rsidP="327E4458" w:rsidRDefault="327E4458" w14:paraId="4E5525B4" w14:textId="1321AC72">
      <w:pPr>
        <w:pStyle w:val="BodyText"/>
        <w:spacing w:before="41" w:after="0" w:line="276" w:lineRule="auto"/>
        <w:ind w:left="0" w:right="843"/>
      </w:pPr>
    </w:p>
    <w:tbl>
      <w:tblPr>
        <w:tblW w:w="0" w:type="auto"/>
        <w:jc w:val="left"/>
        <w:tblInd w:w="115"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1E0" w:firstRow="1" w:lastRow="1" w:firstColumn="1" w:lastColumn="1" w:noHBand="0" w:noVBand="0"/>
      </w:tblPr>
      <w:tblGrid>
        <w:gridCol w:w="4682"/>
        <w:gridCol w:w="4682"/>
      </w:tblGrid>
      <w:tr w:rsidR="53738C2F" w:rsidTr="327E4458" w14:paraId="290FE56B">
        <w:trPr>
          <w:trHeight w:val="300"/>
        </w:trPr>
        <w:tc>
          <w:tcPr>
            <w:tcW w:w="4682" w:type="dxa"/>
            <w:tcMar/>
          </w:tcPr>
          <w:p w:rsidR="53738C2F" w:rsidP="53738C2F" w:rsidRDefault="53738C2F" w14:paraId="177D82CE">
            <w:pPr>
              <w:pStyle w:val="TableParagraph"/>
              <w:spacing w:line="245" w:lineRule="exact"/>
              <w:ind w:left="110"/>
              <w:rPr>
                <w:sz w:val="22"/>
                <w:szCs w:val="22"/>
              </w:rPr>
            </w:pPr>
            <w:r w:rsidRPr="53738C2F" w:rsidR="53738C2F">
              <w:rPr>
                <w:sz w:val="22"/>
                <w:szCs w:val="22"/>
              </w:rPr>
              <w:t>Employed 6-12 Months after Graduation</w:t>
            </w:r>
          </w:p>
        </w:tc>
        <w:tc>
          <w:tcPr>
            <w:tcW w:w="4682" w:type="dxa"/>
            <w:tcMar/>
          </w:tcPr>
          <w:p w:rsidR="53738C2F" w:rsidP="53738C2F" w:rsidRDefault="53738C2F" w14:paraId="78746A5B" w14:textId="57CCE5F4">
            <w:pPr>
              <w:pStyle w:val="TableParagraph"/>
              <w:spacing w:line="245" w:lineRule="exact"/>
              <w:ind w:left="110"/>
              <w:rPr>
                <w:sz w:val="22"/>
                <w:szCs w:val="22"/>
              </w:rPr>
            </w:pPr>
            <w:r w:rsidRPr="327E4458" w:rsidR="3ACA00E0">
              <w:rPr>
                <w:sz w:val="22"/>
                <w:szCs w:val="22"/>
              </w:rPr>
              <w:t>82</w:t>
            </w:r>
            <w:r w:rsidRPr="327E4458" w:rsidR="53738C2F">
              <w:rPr>
                <w:sz w:val="22"/>
                <w:szCs w:val="22"/>
              </w:rPr>
              <w:t>%</w:t>
            </w:r>
          </w:p>
        </w:tc>
      </w:tr>
      <w:tr w:rsidR="53738C2F" w:rsidTr="327E4458" w14:paraId="23AAAAC1">
        <w:trPr>
          <w:trHeight w:val="300"/>
        </w:trPr>
        <w:tc>
          <w:tcPr>
            <w:tcW w:w="4682" w:type="dxa"/>
            <w:tcMar/>
          </w:tcPr>
          <w:p w:rsidR="53738C2F" w:rsidP="53738C2F" w:rsidRDefault="53738C2F" w14:paraId="3416F619">
            <w:pPr>
              <w:pStyle w:val="TableParagraph"/>
              <w:spacing w:before="1"/>
              <w:ind w:left="110"/>
              <w:rPr>
                <w:sz w:val="22"/>
                <w:szCs w:val="22"/>
              </w:rPr>
            </w:pPr>
            <w:r w:rsidRPr="53738C2F" w:rsidR="53738C2F">
              <w:rPr>
                <w:sz w:val="22"/>
                <w:szCs w:val="22"/>
              </w:rPr>
              <w:t>Employed in Clinical Mental Health Counseling or</w:t>
            </w:r>
          </w:p>
          <w:p w:rsidR="53738C2F" w:rsidP="53738C2F" w:rsidRDefault="53738C2F" w14:paraId="12920C40">
            <w:pPr>
              <w:pStyle w:val="TableParagraph"/>
              <w:spacing w:before="1" w:line="249" w:lineRule="exact"/>
              <w:ind w:left="110"/>
              <w:rPr>
                <w:sz w:val="22"/>
                <w:szCs w:val="22"/>
              </w:rPr>
            </w:pPr>
            <w:r w:rsidRPr="53738C2F" w:rsidR="53738C2F">
              <w:rPr>
                <w:sz w:val="22"/>
                <w:szCs w:val="22"/>
              </w:rPr>
              <w:t>Independent Practice</w:t>
            </w:r>
          </w:p>
        </w:tc>
        <w:tc>
          <w:tcPr>
            <w:tcW w:w="4682" w:type="dxa"/>
            <w:tcMar/>
          </w:tcPr>
          <w:p w:rsidR="53738C2F" w:rsidP="53738C2F" w:rsidRDefault="53738C2F" w14:paraId="0EACB760" w14:textId="4211921D">
            <w:pPr>
              <w:pStyle w:val="TableParagraph"/>
              <w:spacing w:before="1"/>
              <w:ind w:left="110"/>
              <w:rPr>
                <w:sz w:val="22"/>
                <w:szCs w:val="22"/>
              </w:rPr>
            </w:pPr>
            <w:r w:rsidRPr="327E4458" w:rsidR="1AC99B03">
              <w:rPr>
                <w:sz w:val="22"/>
                <w:szCs w:val="22"/>
              </w:rPr>
              <w:t>90</w:t>
            </w:r>
            <w:r w:rsidRPr="327E4458" w:rsidR="53738C2F">
              <w:rPr>
                <w:sz w:val="22"/>
                <w:szCs w:val="22"/>
              </w:rPr>
              <w:t>%</w:t>
            </w:r>
          </w:p>
        </w:tc>
      </w:tr>
    </w:tbl>
    <w:p xmlns:wp14="http://schemas.microsoft.com/office/word/2010/wordml" w:rsidP="53738C2F" wp14:textId="77777777" w14:paraId="2A888F3B">
      <w:pPr>
        <w:pStyle w:val="BodyText"/>
        <w:spacing w:after="0" w:line="276" w:lineRule="auto"/>
      </w:pPr>
    </w:p>
    <w:p w:rsidR="1B267609" w:rsidP="327E4458" w:rsidRDefault="1B267609" w14:paraId="7E7E7E08" w14:textId="28D7B433">
      <w:pPr>
        <w:pStyle w:val="BodyText"/>
        <w:spacing w:after="0" w:line="276" w:lineRule="auto"/>
        <w:rPr>
          <w:i w:val="1"/>
          <w:iCs w:val="1"/>
        </w:rPr>
      </w:pPr>
      <w:r w:rsidRPr="327E4458" w:rsidR="1B267609">
        <w:rPr>
          <w:i w:val="1"/>
          <w:iCs w:val="1"/>
        </w:rPr>
        <w:t xml:space="preserve">It should be noted CMHC program began offering </w:t>
      </w:r>
      <w:r w:rsidRPr="327E4458" w:rsidR="1B267609">
        <w:rPr>
          <w:i w:val="1"/>
          <w:iCs w:val="1"/>
        </w:rPr>
        <w:t>NCE</w:t>
      </w:r>
      <w:r w:rsidRPr="327E4458" w:rsidR="1B267609">
        <w:rPr>
          <w:i w:val="1"/>
          <w:iCs w:val="1"/>
        </w:rPr>
        <w:t xml:space="preserve"> testing site in May of 2022, which may have contributed to the 22% increase in </w:t>
      </w:r>
      <w:r w:rsidRPr="327E4458" w:rsidR="655BD808">
        <w:rPr>
          <w:i w:val="1"/>
          <w:iCs w:val="1"/>
        </w:rPr>
        <w:t>graduates</w:t>
      </w:r>
      <w:r w:rsidRPr="327E4458" w:rsidR="1B267609">
        <w:rPr>
          <w:i w:val="1"/>
          <w:iCs w:val="1"/>
        </w:rPr>
        <w:t xml:space="preserve"> currently holding an associate or full license in their state of practice</w:t>
      </w:r>
      <w:r w:rsidRPr="327E4458" w:rsidR="5B9841D3">
        <w:rPr>
          <w:i w:val="1"/>
          <w:iCs w:val="1"/>
        </w:rPr>
        <w:t xml:space="preserve">. </w:t>
      </w:r>
    </w:p>
    <w:p xmlns:wp14="http://schemas.microsoft.com/office/word/2010/wordml" w:rsidP="53738C2F" w14:paraId="36410049" wp14:textId="5819038C">
      <w:pPr>
        <w:pStyle w:val="BodyText"/>
        <w:spacing w:before="10" w:after="0" w:line="276" w:lineRule="auto"/>
        <w:rPr>
          <w:sz w:val="19"/>
          <w:szCs w:val="19"/>
        </w:rPr>
      </w:pPr>
    </w:p>
    <w:p xmlns:wp14="http://schemas.microsoft.com/office/word/2010/wordml" w:rsidP="327E4458" w14:paraId="3C6705FC" wp14:textId="55727494">
      <w:pPr>
        <w:pStyle w:val="Normal"/>
        <w:spacing w:before="0" w:after="0" w:line="276" w:lineRule="auto"/>
        <w:ind w:left="220" w:right="0" w:firstLine="0"/>
        <w:jc w:val="left"/>
        <w:rPr>
          <w:b w:val="1"/>
          <w:bCs w:val="1"/>
          <w:sz w:val="22"/>
          <w:szCs w:val="22"/>
        </w:rPr>
      </w:pPr>
      <w:r w:rsidRPr="327E4458" w:rsidR="2A430594">
        <w:rPr>
          <w:b w:val="1"/>
          <w:bCs w:val="1"/>
          <w:sz w:val="22"/>
          <w:szCs w:val="22"/>
        </w:rPr>
        <w:t>Supervisor/Employer Data:</w:t>
      </w:r>
    </w:p>
    <w:p xmlns:wp14="http://schemas.microsoft.com/office/word/2010/wordml" w:rsidP="53738C2F" wp14:textId="77777777" w14:paraId="737B948C">
      <w:pPr>
        <w:pStyle w:val="BodyText"/>
        <w:spacing w:before="4" w:after="0" w:line="276" w:lineRule="auto"/>
        <w:rPr>
          <w:b w:val="1"/>
          <w:bCs w:val="1"/>
          <w:sz w:val="19"/>
          <w:szCs w:val="19"/>
        </w:rPr>
      </w:pPr>
    </w:p>
    <w:p xmlns:wp14="http://schemas.microsoft.com/office/word/2010/wordml" w:rsidP="53738C2F" wp14:textId="77777777" w14:paraId="2BEEACED">
      <w:pPr>
        <w:pStyle w:val="BodyText"/>
        <w:spacing w:before="1" w:after="0" w:line="276" w:lineRule="auto"/>
        <w:ind w:left="220" w:right="834"/>
      </w:pPr>
      <w:r w:rsidR="2A430594">
        <w:rPr/>
        <w:t xml:space="preserve">Respondents for the 2023 Supervisor and Employer surveys were a mix of both internship supervisors </w:t>
      </w:r>
      <w:r w:rsidR="2A430594">
        <w:rPr/>
        <w:t>(%) and current employers (%).</w:t>
      </w:r>
      <w:r w:rsidR="2A430594">
        <w:rPr/>
        <w:t xml:space="preserve"> Data indicated all respondents were satisfied or very satisfied in all nine core CACREP areas, with only one “OK” response provided by an employer who stated their current</w:t>
      </w:r>
    </w:p>
    <w:p xmlns:wp14="http://schemas.microsoft.com/office/word/2010/wordml" w:rsidP="53738C2F" wp14:textId="77777777" w14:paraId="4D5C8EF6">
      <w:pPr>
        <w:pStyle w:val="BodyText"/>
        <w:spacing w:before="3" w:after="0" w:line="276" w:lineRule="auto"/>
        <w:ind w:left="220" w:right="834"/>
      </w:pPr>
      <w:r w:rsidR="2A430594">
        <w:rPr/>
        <w:t xml:space="preserve">employer was “OK” when considering research to inform their practice. To amend this, a current research section has been added to all syllabi to help students connect and </w:t>
      </w:r>
      <w:r w:rsidR="2A430594">
        <w:rPr/>
        <w:t>utilize</w:t>
      </w:r>
      <w:r w:rsidR="2A430594">
        <w:rPr/>
        <w:t xml:space="preserve"> research to inform their development and client care.</w:t>
      </w:r>
    </w:p>
    <w:p xmlns:wp14="http://schemas.microsoft.com/office/word/2010/wordml" w:rsidP="53738C2F" wp14:textId="77777777" w14:paraId="5558529C">
      <w:pPr>
        <w:pStyle w:val="BodyText"/>
        <w:spacing w:before="4" w:after="0" w:line="276" w:lineRule="auto"/>
        <w:rPr>
          <w:sz w:val="16"/>
          <w:szCs w:val="16"/>
        </w:rPr>
      </w:pPr>
    </w:p>
    <w:p xmlns:wp14="http://schemas.microsoft.com/office/word/2010/wordml" w:rsidP="53738C2F" wp14:textId="77777777" w14:paraId="59340D6C">
      <w:pPr>
        <w:spacing w:before="0" w:after="0" w:line="276" w:lineRule="auto"/>
        <w:ind w:left="220" w:right="0" w:firstLine="0"/>
        <w:jc w:val="left"/>
        <w:rPr>
          <w:b w:val="1"/>
          <w:bCs w:val="1"/>
          <w:sz w:val="22"/>
          <w:szCs w:val="22"/>
        </w:rPr>
      </w:pPr>
      <w:r w:rsidRPr="53738C2F" w:rsidR="2A430594">
        <w:rPr>
          <w:b w:val="1"/>
          <w:bCs w:val="1"/>
          <w:sz w:val="22"/>
          <w:szCs w:val="22"/>
        </w:rPr>
        <w:t>Future Program Modifications</w:t>
      </w:r>
    </w:p>
    <w:p xmlns:wp14="http://schemas.microsoft.com/office/word/2010/wordml" w:rsidP="53738C2F" wp14:textId="77777777" w14:paraId="7AEEA828">
      <w:pPr>
        <w:pStyle w:val="BodyText"/>
        <w:spacing w:before="9" w:after="0" w:line="276" w:lineRule="auto"/>
        <w:rPr>
          <w:b w:val="1"/>
          <w:bCs w:val="1"/>
          <w:sz w:val="19"/>
          <w:szCs w:val="19"/>
        </w:rPr>
      </w:pPr>
    </w:p>
    <w:p xmlns:wp14="http://schemas.microsoft.com/office/word/2010/wordml" w:rsidP="53738C2F" wp14:textId="77777777" w14:paraId="72FEB772">
      <w:pPr>
        <w:pStyle w:val="BodyText"/>
        <w:spacing w:after="0" w:line="276" w:lineRule="auto"/>
        <w:ind w:left="220"/>
      </w:pPr>
      <w:r w:rsidR="2A430594">
        <w:rPr/>
        <w:t>Based on the evaluation of program objective 1, the CMHC program will participate in the following:</w:t>
      </w:r>
    </w:p>
    <w:p xmlns:wp14="http://schemas.microsoft.com/office/word/2010/wordml" w:rsidP="53738C2F" wp14:textId="77777777" w14:paraId="332C2CD7">
      <w:pPr>
        <w:pStyle w:val="BodyText"/>
        <w:spacing w:before="5" w:after="0" w:line="276" w:lineRule="auto"/>
        <w:rPr>
          <w:b w:val="0"/>
          <w:bCs w:val="0"/>
          <w:sz w:val="19"/>
          <w:szCs w:val="19"/>
        </w:rPr>
      </w:pPr>
    </w:p>
    <w:p w:rsidR="4ADCA474" w:rsidP="327E4458" w:rsidRDefault="4ADCA474" w14:paraId="66FE88D4" w14:textId="6A6470D9">
      <w:pPr>
        <w:pStyle w:val="ListParagraph"/>
        <w:numPr>
          <w:ilvl w:val="0"/>
          <w:numId w:val="3"/>
        </w:numPr>
        <w:tabs>
          <w:tab w:val="left" w:leader="none" w:pos="941"/>
        </w:tabs>
        <w:spacing w:before="0" w:after="0" w:line="278" w:lineRule="auto"/>
        <w:ind w:left="940" w:right="909" w:hanging="359"/>
        <w:jc w:val="left"/>
        <w:rPr>
          <w:b w:val="0"/>
          <w:bCs w:val="0"/>
          <w:i w:val="0"/>
          <w:iCs w:val="0"/>
          <w:sz w:val="22"/>
          <w:szCs w:val="22"/>
        </w:rPr>
      </w:pPr>
      <w:r w:rsidRPr="327E4458" w:rsidR="4ADCA474">
        <w:rPr>
          <w:b w:val="0"/>
          <w:bCs w:val="0"/>
          <w:i w:val="0"/>
          <w:iCs w:val="0"/>
          <w:sz w:val="22"/>
          <w:szCs w:val="22"/>
        </w:rPr>
        <w:t xml:space="preserve">To support our students in the 100% digitally delivered pathway, we are moving to a synchronous class requirement that requires all students attending classes via Teams have that </w:t>
      </w:r>
      <w:r w:rsidRPr="327E4458" w:rsidR="4ADCA474">
        <w:rPr>
          <w:b w:val="0"/>
          <w:bCs w:val="0"/>
          <w:i w:val="0"/>
          <w:iCs w:val="0"/>
          <w:sz w:val="22"/>
          <w:szCs w:val="22"/>
        </w:rPr>
        <w:t>camera’s</w:t>
      </w:r>
      <w:r w:rsidRPr="327E4458" w:rsidR="4ADCA474">
        <w:rPr>
          <w:b w:val="0"/>
          <w:bCs w:val="0"/>
          <w:i w:val="0"/>
          <w:iCs w:val="0"/>
          <w:sz w:val="22"/>
          <w:szCs w:val="22"/>
        </w:rPr>
        <w:t xml:space="preserve"> on and in a place where they are eager and able to learn with little distractions. This will be included in all syllabi beginning August 2025. This will ensure increased focus and class engagement and lead to greater KPI and CPCE pass rates. </w:t>
      </w:r>
    </w:p>
    <w:p w:rsidR="2FA497C1" w:rsidP="327E4458" w:rsidRDefault="2FA497C1" w14:paraId="44F30F7C" w14:textId="61B1B367">
      <w:pPr>
        <w:pStyle w:val="ListParagraph"/>
        <w:numPr>
          <w:ilvl w:val="0"/>
          <w:numId w:val="3"/>
        </w:numPr>
        <w:tabs>
          <w:tab w:val="left" w:leader="none" w:pos="941"/>
        </w:tabs>
        <w:spacing w:before="0" w:after="0" w:line="278" w:lineRule="auto"/>
        <w:ind w:left="940" w:right="909" w:hanging="359"/>
        <w:jc w:val="left"/>
        <w:rPr>
          <w:b w:val="0"/>
          <w:bCs w:val="0"/>
          <w:i w:val="0"/>
          <w:iCs w:val="0"/>
          <w:sz w:val="22"/>
          <w:szCs w:val="22"/>
        </w:rPr>
      </w:pPr>
      <w:r w:rsidRPr="327E4458" w:rsidR="2FA497C1">
        <w:rPr>
          <w:b w:val="0"/>
          <w:bCs w:val="0"/>
          <w:i w:val="0"/>
          <w:iCs w:val="0"/>
          <w:sz w:val="22"/>
          <w:szCs w:val="22"/>
        </w:rPr>
        <w:t xml:space="preserve">Continue to offer NCE testing to students </w:t>
      </w:r>
      <w:r w:rsidRPr="327E4458" w:rsidR="2FA497C1">
        <w:rPr>
          <w:b w:val="0"/>
          <w:bCs w:val="0"/>
          <w:i w:val="0"/>
          <w:iCs w:val="0"/>
          <w:sz w:val="22"/>
          <w:szCs w:val="22"/>
        </w:rPr>
        <w:t>desiring</w:t>
      </w:r>
      <w:r w:rsidRPr="327E4458" w:rsidR="2FA497C1">
        <w:rPr>
          <w:b w:val="0"/>
          <w:bCs w:val="0"/>
          <w:i w:val="0"/>
          <w:iCs w:val="0"/>
          <w:sz w:val="22"/>
          <w:szCs w:val="22"/>
        </w:rPr>
        <w:t xml:space="preserve"> to seek licensure. </w:t>
      </w:r>
    </w:p>
    <w:p xmlns:wp14="http://schemas.microsoft.com/office/word/2010/wordml" w:rsidP="53738C2F" wp14:textId="77777777" w14:paraId="190AF218">
      <w:pPr>
        <w:pStyle w:val="ListParagraph"/>
        <w:numPr>
          <w:ilvl w:val="0"/>
          <w:numId w:val="3"/>
        </w:numPr>
        <w:tabs>
          <w:tab w:val="left" w:leader="none" w:pos="941"/>
        </w:tabs>
        <w:spacing w:before="0" w:after="0" w:line="278" w:lineRule="auto"/>
        <w:ind w:left="940" w:right="909" w:hanging="359"/>
        <w:jc w:val="left"/>
        <w:rPr>
          <w:sz w:val="22"/>
          <w:szCs w:val="22"/>
        </w:rPr>
      </w:pPr>
      <w:r w:rsidRPr="53738C2F" w:rsidR="2A430594">
        <w:rPr>
          <w:sz w:val="22"/>
          <w:szCs w:val="22"/>
        </w:rPr>
        <w:t>Continue to evaluate student performance on Key Performance Indicator assignments to assess teaching and program effectiveness.</w:t>
      </w:r>
    </w:p>
    <w:p xmlns:wp14="http://schemas.microsoft.com/office/word/2010/wordml" w:rsidP="53738C2F" wp14:textId="77777777" w14:paraId="4DE7CF20">
      <w:pPr>
        <w:pStyle w:val="ListParagraph"/>
        <w:numPr>
          <w:ilvl w:val="0"/>
          <w:numId w:val="3"/>
        </w:numPr>
        <w:tabs>
          <w:tab w:val="left" w:leader="none" w:pos="941"/>
        </w:tabs>
        <w:spacing w:before="0" w:after="0" w:line="278" w:lineRule="auto"/>
        <w:ind w:left="940" w:right="878" w:hanging="359"/>
        <w:jc w:val="left"/>
        <w:rPr>
          <w:sz w:val="22"/>
          <w:szCs w:val="22"/>
        </w:rPr>
      </w:pPr>
      <w:r w:rsidRPr="53738C2F" w:rsidR="2A430594">
        <w:rPr>
          <w:sz w:val="22"/>
          <w:szCs w:val="22"/>
        </w:rPr>
        <w:t>Continue to split pathways in different courses to allow more focused instruction via technology or in person to help both pathways meet all KPIs.</w:t>
      </w:r>
    </w:p>
    <w:p xmlns:wp14="http://schemas.microsoft.com/office/word/2010/wordml" w:rsidP="53738C2F" wp14:textId="77777777" w14:paraId="3B078033">
      <w:pPr>
        <w:pStyle w:val="ListParagraph"/>
        <w:numPr>
          <w:ilvl w:val="0"/>
          <w:numId w:val="3"/>
        </w:numPr>
        <w:tabs>
          <w:tab w:val="left" w:leader="none" w:pos="941"/>
        </w:tabs>
        <w:spacing w:before="0" w:after="0" w:line="276" w:lineRule="auto"/>
        <w:ind w:left="940" w:right="1150" w:hanging="359"/>
        <w:jc w:val="left"/>
        <w:rPr>
          <w:sz w:val="22"/>
          <w:szCs w:val="22"/>
        </w:rPr>
      </w:pPr>
      <w:r w:rsidRPr="53738C2F" w:rsidR="2A430594">
        <w:rPr>
          <w:sz w:val="22"/>
          <w:szCs w:val="22"/>
        </w:rPr>
        <w:t>Continue to monitor Key Performance Indicator Assignments and make necessary changes to items on course rubrics.</w:t>
      </w:r>
    </w:p>
    <w:p xmlns:wp14="http://schemas.microsoft.com/office/word/2010/wordml" w:rsidP="53738C2F" w14:paraId="07547A01" wp14:textId="4B9BD6A1">
      <w:pPr>
        <w:pStyle w:val="ListParagraph"/>
        <w:numPr>
          <w:ilvl w:val="0"/>
          <w:numId w:val="3"/>
        </w:numPr>
        <w:tabs>
          <w:tab w:val="left" w:leader="none" w:pos="941"/>
        </w:tabs>
        <w:spacing w:before="0" w:after="0" w:line="278" w:lineRule="auto"/>
        <w:ind w:left="940" w:right="1308" w:hanging="359"/>
        <w:jc w:val="both"/>
        <w:rPr>
          <w:sz w:val="22"/>
          <w:szCs w:val="22"/>
        </w:rPr>
      </w:pPr>
      <w:r w:rsidRPr="53738C2F" w:rsidR="2A430594">
        <w:rPr>
          <w:sz w:val="22"/>
          <w:szCs w:val="22"/>
        </w:rPr>
        <w:t xml:space="preserve">Continue to integrate current research into all classes and empower students to connect to research independently outside of the classroom as </w:t>
      </w:r>
      <w:r w:rsidRPr="53738C2F" w:rsidR="2A430594">
        <w:rPr>
          <w:sz w:val="22"/>
          <w:szCs w:val="22"/>
        </w:rPr>
        <w:t>them</w:t>
      </w:r>
      <w:r w:rsidRPr="53738C2F" w:rsidR="2A430594">
        <w:rPr>
          <w:sz w:val="22"/>
          <w:szCs w:val="22"/>
        </w:rPr>
        <w:t xml:space="preserve"> prepare to work with their client population.</w:t>
      </w:r>
    </w:p>
    <w:p w:rsidR="53738C2F" w:rsidP="53738C2F" w:rsidRDefault="53738C2F" w14:paraId="54472681" w14:textId="1DC71174">
      <w:pPr>
        <w:pStyle w:val="ListParagraph"/>
        <w:tabs>
          <w:tab w:val="left" w:leader="none" w:pos="941"/>
        </w:tabs>
        <w:spacing w:before="0" w:after="0" w:line="278" w:lineRule="auto"/>
        <w:ind w:left="940" w:right="1308" w:hanging="359"/>
        <w:jc w:val="both"/>
        <w:rPr>
          <w:sz w:val="22"/>
          <w:szCs w:val="22"/>
        </w:rPr>
      </w:pPr>
    </w:p>
    <w:p w:rsidR="2A430594" w:rsidP="327E4458" w:rsidRDefault="2A430594" w14:paraId="6837459B" w14:textId="7909A083">
      <w:pPr>
        <w:pStyle w:val="BodyText"/>
        <w:spacing w:before="6"/>
        <w:ind w:firstLine="0"/>
        <w:rPr>
          <w:sz w:val="16"/>
          <w:szCs w:val="16"/>
        </w:rPr>
      </w:pPr>
      <w:r w:rsidRPr="327E4458" w:rsidR="2A430594">
        <w:rPr>
          <w:color w:val="212121"/>
          <w:u w:val="single"/>
        </w:rPr>
        <w:t>Program Objective 2:</w:t>
      </w:r>
    </w:p>
    <w:p w:rsidR="53738C2F" w:rsidP="53738C2F" w:rsidRDefault="53738C2F" w14:paraId="1B999CD4">
      <w:pPr>
        <w:pStyle w:val="BodyText"/>
        <w:spacing w:before="3"/>
        <w:rPr>
          <w:sz w:val="15"/>
          <w:szCs w:val="15"/>
        </w:rPr>
      </w:pPr>
    </w:p>
    <w:p w:rsidR="2A430594" w:rsidP="53738C2F" w:rsidRDefault="2A430594" w14:paraId="7410C1C0">
      <w:pPr>
        <w:spacing w:before="56" w:line="276" w:lineRule="auto"/>
        <w:ind w:left="220" w:right="834" w:firstLine="0"/>
        <w:jc w:val="left"/>
        <w:rPr>
          <w:b w:val="1"/>
          <w:bCs w:val="1"/>
          <w:sz w:val="22"/>
          <w:szCs w:val="22"/>
        </w:rPr>
      </w:pPr>
      <w:r w:rsidRPr="53738C2F" w:rsidR="2A430594">
        <w:rPr>
          <w:b w:val="1"/>
          <w:bCs w:val="1"/>
          <w:color w:val="212121"/>
          <w:sz w:val="22"/>
          <w:szCs w:val="22"/>
        </w:rPr>
        <w:t>Develop competent professional who engage in advocacy, by enhancing awareness and creating a passion for social justice while implementing multiculturally competent practices</w:t>
      </w:r>
    </w:p>
    <w:p w:rsidR="53738C2F" w:rsidP="53738C2F" w:rsidRDefault="53738C2F" w14:paraId="790F8025" w14:textId="5EE36C2A">
      <w:pPr>
        <w:spacing w:before="56" w:line="276" w:lineRule="auto"/>
        <w:ind w:left="220" w:right="834" w:firstLine="0"/>
        <w:jc w:val="left"/>
        <w:rPr>
          <w:b w:val="1"/>
          <w:bCs w:val="1"/>
          <w:color w:val="212121"/>
          <w:sz w:val="22"/>
          <w:szCs w:val="22"/>
        </w:rPr>
      </w:pPr>
    </w:p>
    <w:p w:rsidR="2A430594" w:rsidP="53738C2F" w:rsidRDefault="2A430594" w14:paraId="767FDB22" w14:textId="314DB282">
      <w:pPr>
        <w:spacing w:before="41"/>
        <w:ind w:left="220" w:right="0" w:firstLine="0"/>
        <w:jc w:val="left"/>
        <w:rPr>
          <w:b w:val="1"/>
          <w:bCs w:val="1"/>
          <w:sz w:val="22"/>
          <w:szCs w:val="22"/>
        </w:rPr>
      </w:pPr>
      <w:r w:rsidRPr="327E4458" w:rsidR="2A430594">
        <w:rPr>
          <w:b w:val="1"/>
          <w:bCs w:val="1"/>
          <w:sz w:val="22"/>
          <w:szCs w:val="22"/>
        </w:rPr>
        <w:t>Program Objective 2:</w:t>
      </w:r>
    </w:p>
    <w:p w:rsidR="53738C2F" w:rsidP="53738C2F" w:rsidRDefault="53738C2F" w14:paraId="34A1D45C">
      <w:pPr>
        <w:pStyle w:val="BodyText"/>
        <w:spacing w:before="5"/>
        <w:rPr>
          <w:b w:val="1"/>
          <w:bCs w:val="1"/>
          <w:sz w:val="19"/>
          <w:szCs w:val="19"/>
        </w:rPr>
      </w:pPr>
    </w:p>
    <w:p w:rsidR="2A430594" w:rsidP="53738C2F" w:rsidRDefault="2A430594" w14:paraId="51C0C065">
      <w:pPr>
        <w:spacing w:before="0"/>
        <w:ind w:left="220" w:right="841" w:firstLine="0"/>
        <w:jc w:val="left"/>
        <w:rPr>
          <w:sz w:val="24"/>
          <w:szCs w:val="24"/>
        </w:rPr>
      </w:pPr>
      <w:r w:rsidRPr="53738C2F" w:rsidR="2A430594">
        <w:rPr>
          <w:color w:val="212121"/>
          <w:sz w:val="24"/>
          <w:szCs w:val="24"/>
        </w:rPr>
        <w:t>Social justice and advocacy data is collected at each annual review and these statistics has increased each year among all our students. Both pathways are invited to participate in the social justice and advocacy movements in LaGrange and their distance location if there are 100% digitally delivered. From 2023-2024 the program maintained the student's involvement in social justice and advocacy involvement at 60%, with most students reporting being involved in two or more events within the academic year. This data is self-reported on the students Annual Review form twice a year. These advocacy projects ranged from substance use awareness advocacy to social justice advocacy (e.g. racial diversity advocacy and religious group  advocacy). Below is examples of community service and social justice projects students have been involved in:</w:t>
      </w:r>
    </w:p>
    <w:p w:rsidR="53738C2F" w:rsidP="53738C2F" w:rsidRDefault="53738C2F" w14:paraId="3FB63974">
      <w:pPr>
        <w:pStyle w:val="BodyText"/>
        <w:spacing w:before="3"/>
        <w:rPr>
          <w:sz w:val="24"/>
          <w:szCs w:val="24"/>
        </w:rPr>
      </w:pPr>
    </w:p>
    <w:p w:rsidR="2A430594" w:rsidP="53738C2F" w:rsidRDefault="2A430594" w14:paraId="1EA21D6A">
      <w:pPr>
        <w:spacing w:before="1"/>
        <w:ind w:left="220" w:right="0" w:firstLine="0"/>
        <w:jc w:val="left"/>
        <w:rPr>
          <w:sz w:val="24"/>
          <w:szCs w:val="24"/>
        </w:rPr>
      </w:pPr>
      <w:r w:rsidRPr="53738C2F" w:rsidR="2A430594">
        <w:rPr>
          <w:sz w:val="24"/>
          <w:szCs w:val="24"/>
          <w:u w:val="single"/>
        </w:rPr>
        <w:t>Community Service</w:t>
      </w:r>
    </w:p>
    <w:p w:rsidR="2A430594" w:rsidP="53738C2F" w:rsidRDefault="2A430594" w14:paraId="5ACD9223">
      <w:pPr>
        <w:spacing w:before="0"/>
        <w:ind w:left="220" w:right="834" w:firstLine="0"/>
        <w:jc w:val="left"/>
        <w:rPr>
          <w:sz w:val="24"/>
          <w:szCs w:val="24"/>
        </w:rPr>
      </w:pPr>
      <w:r w:rsidRPr="53738C2F" w:rsidR="2A430594">
        <w:rPr>
          <w:sz w:val="24"/>
          <w:szCs w:val="24"/>
        </w:rPr>
        <w:t>Students have been engaged in community service in LaGrange. As part of the COUN 6003 and COUN 6007 courses, students are required to take part in a community service project.</w:t>
      </w:r>
    </w:p>
    <w:p w:rsidR="2A430594" w:rsidP="53738C2F" w:rsidRDefault="2A430594" w14:paraId="2F234BCF">
      <w:pPr>
        <w:spacing w:before="0"/>
        <w:ind w:left="220" w:right="834" w:firstLine="0"/>
        <w:jc w:val="left"/>
        <w:rPr>
          <w:sz w:val="24"/>
          <w:szCs w:val="24"/>
        </w:rPr>
      </w:pPr>
      <w:r w:rsidRPr="53738C2F" w:rsidR="2A430594">
        <w:rPr>
          <w:sz w:val="24"/>
          <w:szCs w:val="24"/>
        </w:rPr>
        <w:t>Beginning in the spring 2022 semester, the LaGrange College CMHC Program has volunteered with the Areas in Need Missionary House Inc. During the community service project, students serve food and distribute toiletry items to the residents of a senior living facility. Students have also participated in community service projects outside of the city of LaGrange including volunteering at their local churches, the Boys and Girls Club, and Black Girls Smile Inc.</w:t>
      </w:r>
    </w:p>
    <w:p w:rsidR="2A430594" w:rsidP="53738C2F" w:rsidRDefault="2A430594" w14:paraId="1E392319">
      <w:pPr>
        <w:spacing w:before="0"/>
        <w:ind w:left="220" w:right="871" w:firstLine="0"/>
        <w:jc w:val="left"/>
        <w:rPr>
          <w:sz w:val="24"/>
          <w:szCs w:val="24"/>
        </w:rPr>
      </w:pPr>
      <w:r w:rsidRPr="53738C2F" w:rsidR="2A430594">
        <w:rPr>
          <w:sz w:val="24"/>
          <w:szCs w:val="24"/>
        </w:rPr>
        <w:t>For Martin Luther King Jr. Day, LaGrange College CMHC Program lead the entire college in participating in the LaGrange City MLK Jr Celebration parade to increase racial trust building the community and celebrate the end of discrimination and his goals of diversity, inclusion, and equity.</w:t>
      </w:r>
    </w:p>
    <w:p w:rsidR="53738C2F" w:rsidP="53738C2F" w:rsidRDefault="53738C2F" w14:paraId="27E4BF57">
      <w:pPr>
        <w:pStyle w:val="BodyText"/>
        <w:spacing w:before="2"/>
        <w:rPr>
          <w:sz w:val="24"/>
          <w:szCs w:val="24"/>
        </w:rPr>
      </w:pPr>
    </w:p>
    <w:p w:rsidR="2A430594" w:rsidP="53738C2F" w:rsidRDefault="2A430594" w14:paraId="414DC4EA">
      <w:pPr>
        <w:spacing w:before="0"/>
        <w:ind w:left="220" w:right="0" w:firstLine="0"/>
        <w:jc w:val="left"/>
        <w:rPr>
          <w:sz w:val="24"/>
          <w:szCs w:val="24"/>
        </w:rPr>
      </w:pPr>
      <w:r w:rsidRPr="53738C2F" w:rsidR="2A430594">
        <w:rPr>
          <w:color w:val="212121"/>
          <w:sz w:val="24"/>
          <w:szCs w:val="24"/>
          <w:u w:val="single"/>
        </w:rPr>
        <w:t>Digitally Delivered Social Justice Initiatives:</w:t>
      </w:r>
    </w:p>
    <w:p w:rsidR="2A430594" w:rsidP="53738C2F" w:rsidRDefault="2A430594" w14:paraId="10F5A425">
      <w:pPr>
        <w:spacing w:before="0"/>
        <w:ind w:left="220" w:right="956" w:firstLine="55"/>
        <w:jc w:val="left"/>
        <w:rPr>
          <w:sz w:val="24"/>
          <w:szCs w:val="24"/>
        </w:rPr>
      </w:pPr>
      <w:r w:rsidRPr="53738C2F" w:rsidR="2A430594">
        <w:rPr>
          <w:color w:val="212121"/>
          <w:sz w:val="24"/>
          <w:szCs w:val="24"/>
        </w:rPr>
        <w:t xml:space="preserve">In response to the tragic death of Mr. George Floyd in the summer of 2020, the CMHC program began discussing ways that the program could respond to the civil unrest that followed. With the lead of Dr. Muller, students began engaging in social justice conversations by participating in the program’s </w:t>
      </w:r>
      <w:r w:rsidRPr="53738C2F" w:rsidR="2A430594">
        <w:rPr>
          <w:i w:val="1"/>
          <w:iCs w:val="1"/>
          <w:color w:val="212121"/>
          <w:sz w:val="24"/>
          <w:szCs w:val="24"/>
        </w:rPr>
        <w:t xml:space="preserve">Courageous Conversations </w:t>
      </w:r>
      <w:r w:rsidRPr="53738C2F" w:rsidR="2A430594">
        <w:rPr>
          <w:color w:val="212121"/>
          <w:sz w:val="24"/>
          <w:szCs w:val="24"/>
        </w:rPr>
        <w:t xml:space="preserve">series. </w:t>
      </w:r>
      <w:r w:rsidRPr="53738C2F" w:rsidR="2A430594">
        <w:rPr>
          <w:i w:val="1"/>
          <w:iCs w:val="1"/>
          <w:color w:val="212121"/>
          <w:sz w:val="24"/>
          <w:szCs w:val="24"/>
        </w:rPr>
        <w:t xml:space="preserve">Courageous Conversations </w:t>
      </w:r>
      <w:r w:rsidRPr="53738C2F" w:rsidR="2A430594">
        <w:rPr>
          <w:color w:val="212121"/>
          <w:sz w:val="24"/>
          <w:szCs w:val="24"/>
        </w:rPr>
        <w:t xml:space="preserve">are streamed on Facebook Live and focus on individual and systemic racism, privilege and oppression, and community healing. Since the creation of the </w:t>
      </w:r>
      <w:r w:rsidRPr="53738C2F" w:rsidR="2A430594">
        <w:rPr>
          <w:i w:val="1"/>
          <w:iCs w:val="1"/>
          <w:color w:val="212121"/>
          <w:sz w:val="24"/>
          <w:szCs w:val="24"/>
        </w:rPr>
        <w:t xml:space="preserve">Courageous Conversation </w:t>
      </w:r>
      <w:r w:rsidRPr="53738C2F" w:rsidR="2A430594">
        <w:rPr>
          <w:color w:val="212121"/>
          <w:sz w:val="24"/>
          <w:szCs w:val="24"/>
        </w:rPr>
        <w:t>series (summer 2020), all students are invited to participate in this advocacy.</w:t>
      </w:r>
    </w:p>
    <w:p w:rsidR="53738C2F" w:rsidP="53738C2F" w:rsidRDefault="53738C2F" w14:paraId="3AD3CB02">
      <w:pPr>
        <w:pStyle w:val="BodyText"/>
        <w:rPr>
          <w:sz w:val="24"/>
          <w:szCs w:val="24"/>
        </w:rPr>
      </w:pPr>
    </w:p>
    <w:p w:rsidR="2A430594" w:rsidP="53738C2F" w:rsidRDefault="2A430594" w14:paraId="74535284">
      <w:pPr>
        <w:spacing w:before="0"/>
        <w:ind w:left="220" w:right="1241" w:firstLine="0"/>
        <w:jc w:val="left"/>
        <w:rPr>
          <w:sz w:val="24"/>
          <w:szCs w:val="24"/>
        </w:rPr>
      </w:pPr>
      <w:r w:rsidRPr="53738C2F" w:rsidR="2A430594">
        <w:rPr>
          <w:color w:val="212121"/>
          <w:sz w:val="24"/>
          <w:szCs w:val="24"/>
        </w:rPr>
        <w:t>As demonstrated above, modifications in class assignments have continued to progress and increase students' awareness and involvement in social justice and advocacy. Below are examples of these changes:</w:t>
      </w:r>
    </w:p>
    <w:p w:rsidR="53738C2F" w:rsidP="53738C2F" w:rsidRDefault="53738C2F" w14:paraId="68FF26C6">
      <w:pPr>
        <w:pStyle w:val="BodyText"/>
        <w:spacing w:before="10"/>
        <w:rPr>
          <w:sz w:val="23"/>
          <w:szCs w:val="23"/>
        </w:rPr>
      </w:pPr>
    </w:p>
    <w:p w:rsidR="2A430594" w:rsidP="53738C2F" w:rsidRDefault="2A430594" w14:paraId="52739655">
      <w:pPr>
        <w:spacing w:before="0"/>
        <w:ind w:left="220" w:right="0" w:firstLine="0"/>
        <w:jc w:val="left"/>
        <w:rPr>
          <w:sz w:val="24"/>
          <w:szCs w:val="24"/>
        </w:rPr>
      </w:pPr>
      <w:r w:rsidRPr="53738C2F" w:rsidR="2A430594">
        <w:rPr>
          <w:sz w:val="24"/>
          <w:szCs w:val="24"/>
          <w:u w:val="single"/>
        </w:rPr>
        <w:t>Advocacy</w:t>
      </w:r>
    </w:p>
    <w:p w:rsidR="2A430594" w:rsidP="53738C2F" w:rsidRDefault="2A430594" w14:paraId="6A81ED87">
      <w:pPr>
        <w:spacing w:before="1"/>
        <w:ind w:left="220" w:right="843" w:firstLine="0"/>
        <w:jc w:val="left"/>
        <w:rPr>
          <w:sz w:val="24"/>
          <w:szCs w:val="24"/>
        </w:rPr>
      </w:pPr>
      <w:r w:rsidRPr="53738C2F" w:rsidR="2A430594">
        <w:rPr>
          <w:sz w:val="24"/>
          <w:szCs w:val="24"/>
        </w:rPr>
        <w:t xml:space="preserve">As part of the COUN 6007 course, students develop an advocacy project that targets an underserved or marginalized population. Each student develops a program to best </w:t>
      </w:r>
      <w:r w:rsidRPr="53738C2F" w:rsidR="2A430594">
        <w:rPr>
          <w:sz w:val="24"/>
          <w:szCs w:val="24"/>
        </w:rPr>
        <w:t>assist</w:t>
      </w:r>
      <w:r w:rsidRPr="53738C2F" w:rsidR="2A430594">
        <w:rPr>
          <w:sz w:val="24"/>
          <w:szCs w:val="24"/>
        </w:rPr>
        <w:t xml:space="preserve"> the at- risk group which provides a variety of therapeutic and non-therapeutic resources for their selected population.</w:t>
      </w:r>
    </w:p>
    <w:p w:rsidR="53738C2F" w:rsidP="53738C2F" w:rsidRDefault="53738C2F" w14:paraId="7E8D93D9" w14:textId="15C2337D">
      <w:pPr>
        <w:spacing w:before="1"/>
        <w:ind w:left="220" w:right="843" w:firstLine="0"/>
        <w:jc w:val="left"/>
        <w:rPr>
          <w:sz w:val="24"/>
          <w:szCs w:val="24"/>
        </w:rPr>
      </w:pPr>
    </w:p>
    <w:p w:rsidR="2A430594" w:rsidP="53738C2F" w:rsidRDefault="2A430594" w14:paraId="20C789A1">
      <w:pPr>
        <w:spacing w:before="52"/>
        <w:ind w:left="220" w:right="0" w:firstLine="0"/>
        <w:jc w:val="left"/>
        <w:rPr>
          <w:sz w:val="24"/>
          <w:szCs w:val="24"/>
        </w:rPr>
      </w:pPr>
      <w:r w:rsidRPr="53738C2F" w:rsidR="2A430594">
        <w:rPr>
          <w:sz w:val="24"/>
          <w:szCs w:val="24"/>
          <w:u w:val="single"/>
        </w:rPr>
        <w:t>Multicultural Awareness</w:t>
      </w:r>
    </w:p>
    <w:p w:rsidR="2A430594" w:rsidP="53738C2F" w:rsidRDefault="2A430594" w14:paraId="6DCDA3A7">
      <w:pPr>
        <w:spacing w:before="2" w:line="240" w:lineRule="auto"/>
        <w:ind w:left="220" w:right="956" w:firstLine="0"/>
        <w:jc w:val="left"/>
        <w:rPr>
          <w:sz w:val="24"/>
          <w:szCs w:val="24"/>
        </w:rPr>
      </w:pPr>
      <w:r w:rsidRPr="53738C2F" w:rsidR="2A430594">
        <w:rPr>
          <w:sz w:val="24"/>
          <w:szCs w:val="24"/>
        </w:rPr>
        <w:t>As part of the COUN 5010 course, students must immerse themselves in a culture that they do not belong to. Students are encouraged to choose cultures that they have a lack of familiarity with and may cause them a certain level of discomfort. Students must not only interview several people who belong to this culture, but must also attend a social event which will give them further expose to this population.</w:t>
      </w:r>
    </w:p>
    <w:p w:rsidR="53738C2F" w:rsidP="53738C2F" w:rsidRDefault="53738C2F" w14:paraId="03157024">
      <w:pPr>
        <w:pStyle w:val="BodyText"/>
        <w:rPr>
          <w:sz w:val="24"/>
          <w:szCs w:val="24"/>
        </w:rPr>
      </w:pPr>
    </w:p>
    <w:p w:rsidR="53738C2F" w:rsidP="53738C2F" w:rsidRDefault="53738C2F" w14:paraId="798567D8">
      <w:pPr>
        <w:pStyle w:val="BodyText"/>
        <w:rPr>
          <w:sz w:val="24"/>
          <w:szCs w:val="24"/>
        </w:rPr>
      </w:pPr>
    </w:p>
    <w:p w:rsidR="2A430594" w:rsidP="53738C2F" w:rsidRDefault="2A430594" w14:paraId="1B0FD4EA">
      <w:pPr>
        <w:spacing w:before="0"/>
        <w:ind w:left="220" w:right="0" w:firstLine="0"/>
        <w:jc w:val="left"/>
        <w:rPr>
          <w:b w:val="1"/>
          <w:bCs w:val="1"/>
          <w:sz w:val="24"/>
          <w:szCs w:val="24"/>
        </w:rPr>
      </w:pPr>
      <w:r w:rsidRPr="53738C2F" w:rsidR="2A430594">
        <w:rPr>
          <w:b w:val="1"/>
          <w:bCs w:val="1"/>
          <w:color w:val="212121"/>
          <w:sz w:val="24"/>
          <w:szCs w:val="24"/>
        </w:rPr>
        <w:t>Future Program Modifications</w:t>
      </w:r>
    </w:p>
    <w:p w:rsidR="2A430594" w:rsidP="53738C2F" w:rsidRDefault="2A430594" w14:paraId="2028E736">
      <w:pPr>
        <w:pStyle w:val="BodyText"/>
        <w:spacing w:before="1"/>
        <w:ind w:left="220"/>
      </w:pPr>
      <w:r w:rsidR="2A430594">
        <w:rPr/>
        <w:t>Based on the evaluation of program objective 2, the CMHC program will:</w:t>
      </w:r>
    </w:p>
    <w:p w:rsidR="53738C2F" w:rsidP="53738C2F" w:rsidRDefault="53738C2F" w14:paraId="1E46F209">
      <w:pPr>
        <w:pStyle w:val="BodyText"/>
        <w:spacing w:before="10"/>
        <w:rPr>
          <w:sz w:val="19"/>
          <w:szCs w:val="19"/>
        </w:rPr>
      </w:pPr>
    </w:p>
    <w:p w:rsidR="2A430594" w:rsidP="53738C2F" w:rsidRDefault="2A430594" w14:paraId="1BE4F91D">
      <w:pPr>
        <w:pStyle w:val="ListParagraph"/>
        <w:numPr>
          <w:ilvl w:val="0"/>
          <w:numId w:val="4"/>
        </w:numPr>
        <w:tabs>
          <w:tab w:val="left" w:leader="none" w:pos="941"/>
        </w:tabs>
        <w:spacing w:before="0" w:after="0" w:line="240" w:lineRule="auto"/>
        <w:ind w:left="941" w:right="0" w:hanging="359"/>
        <w:jc w:val="left"/>
        <w:rPr>
          <w:sz w:val="22"/>
          <w:szCs w:val="22"/>
        </w:rPr>
      </w:pPr>
      <w:r w:rsidRPr="53738C2F" w:rsidR="2A430594">
        <w:rPr>
          <w:sz w:val="22"/>
          <w:szCs w:val="22"/>
        </w:rPr>
        <w:t>Continue to infuse multiculturalism in course materials, assignments, and projects</w:t>
      </w:r>
    </w:p>
    <w:p w:rsidR="2A430594" w:rsidP="53738C2F" w:rsidRDefault="2A430594" w14:paraId="35492237">
      <w:pPr>
        <w:pStyle w:val="ListParagraph"/>
        <w:numPr>
          <w:ilvl w:val="0"/>
          <w:numId w:val="4"/>
        </w:numPr>
        <w:tabs>
          <w:tab w:val="left" w:leader="none" w:pos="941"/>
        </w:tabs>
        <w:spacing w:before="41" w:after="0" w:line="276" w:lineRule="auto"/>
        <w:ind w:left="941" w:right="887" w:hanging="359"/>
        <w:jc w:val="left"/>
        <w:rPr>
          <w:sz w:val="22"/>
          <w:szCs w:val="22"/>
        </w:rPr>
      </w:pPr>
      <w:r w:rsidRPr="53738C2F" w:rsidR="2A430594">
        <w:rPr>
          <w:sz w:val="22"/>
          <w:szCs w:val="22"/>
        </w:rPr>
        <w:t>Continue to develop and sponsor more social justice and advocacy programs to enrich students' appreciation for assisting underserved populations increasing participation to 75% of students each year. While expanding our outreach with areas that our 100% digitally delivered students reside in to help build community services projects for various areas in need.</w:t>
      </w:r>
    </w:p>
    <w:p w:rsidR="53738C2F" w:rsidP="53738C2F" w:rsidRDefault="53738C2F" w14:paraId="65729670">
      <w:pPr>
        <w:pStyle w:val="BodyText"/>
      </w:pPr>
    </w:p>
    <w:p w:rsidR="53738C2F" w:rsidP="53738C2F" w:rsidRDefault="53738C2F" w14:paraId="717EECC1">
      <w:pPr>
        <w:pStyle w:val="BodyText"/>
        <w:spacing w:before="3"/>
        <w:rPr>
          <w:sz w:val="18"/>
          <w:szCs w:val="18"/>
        </w:rPr>
      </w:pPr>
    </w:p>
    <w:p w:rsidR="2A430594" w:rsidP="327E4458" w:rsidRDefault="2A430594" w14:paraId="3855BD83">
      <w:pPr>
        <w:spacing w:before="0"/>
        <w:ind w:left="220" w:right="0" w:firstLine="0"/>
        <w:jc w:val="left"/>
        <w:rPr>
          <w:b w:val="1"/>
          <w:bCs w:val="1"/>
          <w:sz w:val="24"/>
          <w:szCs w:val="24"/>
        </w:rPr>
      </w:pPr>
      <w:r w:rsidRPr="327E4458" w:rsidR="2A430594">
        <w:rPr>
          <w:b w:val="1"/>
          <w:bCs w:val="1"/>
          <w:color w:val="212121"/>
          <w:sz w:val="24"/>
          <w:szCs w:val="24"/>
          <w:u w:val="single"/>
        </w:rPr>
        <w:t>Program Objective 3</w:t>
      </w:r>
    </w:p>
    <w:p w:rsidR="53738C2F" w:rsidP="53738C2F" w:rsidRDefault="53738C2F" w14:paraId="26A1E0E4">
      <w:pPr>
        <w:pStyle w:val="BodyText"/>
        <w:spacing w:before="4"/>
        <w:rPr>
          <w:sz w:val="19"/>
          <w:szCs w:val="19"/>
        </w:rPr>
      </w:pPr>
    </w:p>
    <w:p w:rsidR="2A430594" w:rsidP="53738C2F" w:rsidRDefault="2A430594" w14:paraId="58FAD350">
      <w:pPr>
        <w:spacing w:before="55"/>
        <w:ind w:left="220" w:right="0" w:firstLine="0"/>
        <w:jc w:val="left"/>
        <w:rPr>
          <w:b w:val="1"/>
          <w:bCs w:val="1"/>
          <w:sz w:val="22"/>
          <w:szCs w:val="22"/>
        </w:rPr>
      </w:pPr>
      <w:r w:rsidRPr="53738C2F" w:rsidR="2A430594">
        <w:rPr>
          <w:b w:val="1"/>
          <w:bCs w:val="1"/>
          <w:color w:val="212121"/>
          <w:sz w:val="22"/>
          <w:szCs w:val="22"/>
        </w:rPr>
        <w:t>Enhance engagement in professional organizations by increasing counselor identity</w:t>
      </w:r>
    </w:p>
    <w:p w:rsidR="2A430594" w:rsidP="53738C2F" w:rsidRDefault="2A430594" w14:paraId="67F714C8">
      <w:pPr>
        <w:pStyle w:val="ListParagraph"/>
        <w:numPr>
          <w:ilvl w:val="0"/>
          <w:numId w:val="5"/>
        </w:numPr>
        <w:tabs>
          <w:tab w:val="left" w:leader="none" w:pos="431"/>
        </w:tabs>
        <w:spacing w:before="2" w:after="0" w:line="267" w:lineRule="exact"/>
        <w:ind w:left="430" w:right="0" w:hanging="211"/>
        <w:jc w:val="left"/>
        <w:rPr>
          <w:sz w:val="22"/>
          <w:szCs w:val="22"/>
        </w:rPr>
      </w:pPr>
      <w:r w:rsidRPr="53738C2F" w:rsidR="2A430594">
        <w:rPr>
          <w:color w:val="212121"/>
          <w:sz w:val="22"/>
          <w:szCs w:val="22"/>
        </w:rPr>
        <w:t>Provide multiple professional development opportunities</w:t>
      </w:r>
    </w:p>
    <w:p w:rsidR="2A430594" w:rsidP="53738C2F" w:rsidRDefault="2A430594" w14:paraId="02AC8E6B">
      <w:pPr>
        <w:pStyle w:val="ListParagraph"/>
        <w:numPr>
          <w:ilvl w:val="0"/>
          <w:numId w:val="5"/>
        </w:numPr>
        <w:tabs>
          <w:tab w:val="left" w:leader="none" w:pos="441"/>
        </w:tabs>
        <w:spacing w:before="0" w:after="0" w:line="267" w:lineRule="exact"/>
        <w:ind w:left="440" w:right="0" w:hanging="221"/>
        <w:jc w:val="left"/>
        <w:rPr>
          <w:sz w:val="22"/>
          <w:szCs w:val="22"/>
        </w:rPr>
      </w:pPr>
      <w:r w:rsidRPr="53738C2F" w:rsidR="2A430594">
        <w:rPr>
          <w:color w:val="212121"/>
          <w:sz w:val="22"/>
          <w:szCs w:val="22"/>
        </w:rPr>
        <w:t>Encourage student participation in professional organizations</w:t>
      </w:r>
    </w:p>
    <w:p w:rsidR="53738C2F" w:rsidP="53738C2F" w:rsidRDefault="53738C2F" w14:paraId="5AEA3DA4">
      <w:pPr>
        <w:pStyle w:val="BodyText"/>
        <w:spacing w:before="3"/>
      </w:pPr>
    </w:p>
    <w:p w:rsidR="2A430594" w:rsidP="53738C2F" w:rsidRDefault="2A430594" w14:paraId="0AE1741E" w14:textId="468C1199">
      <w:pPr>
        <w:spacing w:before="0" w:line="268" w:lineRule="exact"/>
        <w:ind w:left="220" w:right="0" w:firstLine="0"/>
        <w:jc w:val="left"/>
        <w:rPr>
          <w:b w:val="1"/>
          <w:bCs w:val="1"/>
          <w:sz w:val="22"/>
          <w:szCs w:val="22"/>
        </w:rPr>
      </w:pPr>
      <w:r w:rsidRPr="327E4458" w:rsidR="2A430594">
        <w:rPr>
          <w:b w:val="1"/>
          <w:bCs w:val="1"/>
          <w:sz w:val="22"/>
          <w:szCs w:val="22"/>
        </w:rPr>
        <w:t>Program Objective 3:</w:t>
      </w:r>
    </w:p>
    <w:p w:rsidR="2A430594" w:rsidP="53738C2F" w:rsidRDefault="2A430594" w14:paraId="5C164D1A">
      <w:pPr>
        <w:pStyle w:val="BodyText"/>
        <w:ind w:left="220" w:right="1004"/>
      </w:pPr>
      <w:r w:rsidRPr="53738C2F" w:rsidR="2A430594">
        <w:rPr>
          <w:color w:val="212121"/>
        </w:rPr>
        <w:t xml:space="preserve">In the Fall of 2020, 4% of students indicated that they had participated in one of the professional engagement activities. </w:t>
      </w:r>
      <w:r w:rsidR="2A430594">
        <w:rPr/>
        <w:t xml:space="preserve">Based on the lack of student engagement in professional organizations in 2020, the CMHC program began intentionally </w:t>
      </w:r>
      <w:r w:rsidRPr="53738C2F" w:rsidR="2A430594">
        <w:rPr>
          <w:color w:val="212121"/>
        </w:rPr>
        <w:t>encouraging students to engage in professional training that interests them and their counseling careers. Program coordinator Dr. Veal continues to disseminate professional development opportunities monthly to students. Faculty also encourages students to become members of local, regional, and state organizations such as the Licensed Professional Counselors Association of Georgia (LPCA). This allows them to participate in the student led LPCA organization on campus where they participate in becoming leaders in the community and profession. Students are also encouraged to become members of the American Counseling Association (ACA) to help build their professional network, each year 100% students both partially and 100% digitally delivered report becoming members of ACA during their practicum and internship experiences.</w:t>
      </w:r>
    </w:p>
    <w:p w:rsidR="53738C2F" w:rsidP="53738C2F" w:rsidRDefault="53738C2F" w14:paraId="0F8784C2">
      <w:pPr>
        <w:pStyle w:val="BodyText"/>
      </w:pPr>
    </w:p>
    <w:p w:rsidR="2A430594" w:rsidP="53738C2F" w:rsidRDefault="2A430594" w14:paraId="06A5573F" w14:textId="1128F098">
      <w:pPr>
        <w:pStyle w:val="BodyText"/>
        <w:ind w:left="220" w:right="834"/>
      </w:pPr>
      <w:r w:rsidRPr="60853E2D" w:rsidR="2A430594">
        <w:rPr>
          <w:color w:val="212121"/>
        </w:rPr>
        <w:t>The CMHC program also chartered its first Chi Sigma Iota Chapter in Fall or 2022, Lambda Chi Beta.</w:t>
      </w:r>
      <w:r w:rsidRPr="60853E2D" w:rsidR="5F32AA97">
        <w:rPr>
          <w:color w:val="212121"/>
        </w:rPr>
        <w:t xml:space="preserve">  Four</w:t>
      </w:r>
      <w:r w:rsidRPr="60853E2D" w:rsidR="2A430594">
        <w:rPr>
          <w:color w:val="212121"/>
        </w:rPr>
        <w:t xml:space="preserve"> groups' students have been inducted into the chapter with over 90% of current student population meeting criteria and accepting their invitation to CSI. The creation of our CSI chapter will help our students increase their professional networking skills as a student and professional. Our induction ceremonies included an online audience and online inductees to allow for the 100% digitally delivered students to fully </w:t>
      </w:r>
      <w:r w:rsidRPr="60853E2D" w:rsidR="2A430594">
        <w:rPr>
          <w:color w:val="212121"/>
        </w:rPr>
        <w:t>participate</w:t>
      </w:r>
      <w:r w:rsidRPr="60853E2D" w:rsidR="2A430594">
        <w:rPr>
          <w:color w:val="212121"/>
        </w:rPr>
        <w:t xml:space="preserve"> in our Lambda Beta Chi chapter.</w:t>
      </w:r>
    </w:p>
    <w:p w:rsidR="2A430594" w:rsidP="53738C2F" w:rsidRDefault="2A430594" w14:paraId="2A548906" w14:textId="3D4C2A13">
      <w:pPr>
        <w:pStyle w:val="BodyText"/>
        <w:spacing w:before="41"/>
        <w:ind w:left="220"/>
      </w:pPr>
      <w:r w:rsidRPr="53738C2F" w:rsidR="2A430594">
        <w:rPr>
          <w:color w:val="212121"/>
        </w:rPr>
        <w:t xml:space="preserve">Meetings for both LPCA-SAO (student led organization) and CSI are held online via Teams to ensure students of both pathways are included and able to serve and develop in these professional </w:t>
      </w:r>
      <w:r w:rsidRPr="53738C2F" w:rsidR="2A430594">
        <w:rPr>
          <w:color w:val="212121"/>
        </w:rPr>
        <w:t>opportunities.</w:t>
      </w:r>
    </w:p>
    <w:p w:rsidR="53738C2F" w:rsidP="53738C2F" w:rsidRDefault="53738C2F" w14:paraId="657DCE40">
      <w:pPr>
        <w:pStyle w:val="BodyText"/>
        <w:spacing w:before="3"/>
      </w:pPr>
    </w:p>
    <w:p w:rsidR="2A430594" w:rsidP="53738C2F" w:rsidRDefault="2A430594" w14:paraId="20D0FB37">
      <w:pPr>
        <w:pStyle w:val="BodyText"/>
        <w:ind w:left="220" w:right="838" w:firstLine="50"/>
      </w:pPr>
      <w:r w:rsidRPr="53738C2F" w:rsidR="2A430594">
        <w:rPr>
          <w:color w:val="212121"/>
        </w:rPr>
        <w:t xml:space="preserve">Due to the various research </w:t>
      </w:r>
      <w:r w:rsidRPr="53738C2F" w:rsidR="2A430594">
        <w:rPr>
          <w:color w:val="212121"/>
        </w:rPr>
        <w:t>interest</w:t>
      </w:r>
      <w:r w:rsidRPr="53738C2F" w:rsidR="2A430594">
        <w:rPr>
          <w:color w:val="212121"/>
        </w:rPr>
        <w:t xml:space="preserve"> and clinical experiences of the core CMHC faculty, the program has begun collaborating with students on projects to increase their professional development activities and </w:t>
      </w:r>
      <w:r w:rsidRPr="53738C2F" w:rsidR="2A430594">
        <w:rPr>
          <w:color w:val="212121"/>
        </w:rPr>
        <w:t>establish</w:t>
      </w:r>
      <w:r w:rsidRPr="53738C2F" w:rsidR="2A430594">
        <w:rPr>
          <w:color w:val="212121"/>
        </w:rPr>
        <w:t xml:space="preserve"> research agendas of their own. To help increase opportunities for students to engage in professional research and presentations, all core faculty members collaborated with students to present at least one conference each year. In 2024 academic year, 66% percent of students reported that they had </w:t>
      </w:r>
      <w:r w:rsidRPr="53738C2F" w:rsidR="2A430594">
        <w:rPr>
          <w:color w:val="212121"/>
        </w:rPr>
        <w:t>participated</w:t>
      </w:r>
      <w:r w:rsidRPr="53738C2F" w:rsidR="2A430594">
        <w:rPr>
          <w:color w:val="212121"/>
        </w:rPr>
        <w:t xml:space="preserve"> in one or more workshops/trainings related to a professional organization and or a professional presentation. Below are examples of these presentations with professors and students:</w:t>
      </w:r>
    </w:p>
    <w:p w:rsidR="53738C2F" w:rsidP="53738C2F" w:rsidRDefault="53738C2F" w14:paraId="42DAE50F" w14:textId="24BFF32B">
      <w:pPr>
        <w:pStyle w:val="BodyText"/>
        <w:ind w:left="220" w:right="838" w:firstLine="50"/>
        <w:rPr>
          <w:color w:val="212121"/>
        </w:rPr>
      </w:pPr>
    </w:p>
    <w:p w:rsidR="53738C2F" w:rsidP="53738C2F" w:rsidRDefault="53738C2F" w14:paraId="4A589BFD" w14:textId="4B6CB4DF">
      <w:pPr>
        <w:pStyle w:val="BodyText"/>
        <w:ind w:left="220" w:right="838" w:firstLine="50"/>
        <w:rPr>
          <w:color w:val="212121"/>
        </w:rPr>
      </w:pPr>
    </w:p>
    <w:p w:rsidR="0E1427F5" w:rsidP="60853E2D" w:rsidRDefault="0E1427F5" w14:paraId="5A0DAAE7" w14:textId="7C89F6A8">
      <w:pPr>
        <w:spacing w:after="0" w:line="240" w:lineRule="auto"/>
        <w:ind w:left="720" w:hanging="720"/>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0853E2D" w:rsidR="0E1427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Veal. K, Briggs, B., </w:t>
      </w:r>
      <w:r w:rsidRPr="60853E2D" w:rsidR="0E1427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Barkely</w:t>
      </w:r>
      <w:r w:rsidRPr="60853E2D" w:rsidR="0E1427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 Holle, S., </w:t>
      </w:r>
      <w:r w:rsidRPr="60853E2D" w:rsidR="0E1427F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Powers, D</w:t>
      </w:r>
      <w:r w:rsidRPr="60853E2D" w:rsidR="0E1427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Parker, L., Burns, J., Naidu, G., Abbott, C., Chesterman, C., Millian, S., Cardwell, A., White, M., &amp; Payton, T. (2025). Enhancing higher education through cultural humility in the classroom. A roundtable </w:t>
      </w:r>
      <w:r w:rsidRPr="60853E2D" w:rsidR="668F036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discussion</w:t>
      </w:r>
      <w:r w:rsidRPr="60853E2D" w:rsidR="0E1427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at EERA in Hilton Head, SC</w:t>
      </w:r>
    </w:p>
    <w:p w:rsidR="53738C2F" w:rsidP="60853E2D" w:rsidRDefault="53738C2F" w14:paraId="2B5A5077" w14:textId="4CA9A934">
      <w:pPr>
        <w:spacing w:after="0" w:line="240" w:lineRule="auto"/>
        <w:ind w:left="720" w:hanging="720"/>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0E1427F5" w:rsidP="60853E2D" w:rsidRDefault="0E1427F5" w14:paraId="5FD49EB4" w14:textId="3C0D86D3">
      <w:pPr>
        <w:spacing w:after="0" w:line="240" w:lineRule="auto"/>
        <w:ind w:left="720" w:hanging="720"/>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0853E2D" w:rsidR="0E1427F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Powers, D.F., </w:t>
      </w:r>
      <w:r w:rsidRPr="60853E2D" w:rsidR="0E1427F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Briggs, B., Abbott, C., &amp; Veal, K. (Feb 2025). Navigating Ethical Boundaries: Artificial Intelligence in Mental Health Counseling. A content session Law and Ethics Counseling Conference, New Orleans, LA.</w:t>
      </w:r>
    </w:p>
    <w:p w:rsidR="53738C2F" w:rsidP="60853E2D" w:rsidRDefault="53738C2F" w14:paraId="611CE7CF" w14:textId="35311A26">
      <w:pPr>
        <w:spacing w:after="0" w:line="240" w:lineRule="auto"/>
        <w:ind w:left="720" w:hanging="720"/>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3A978C97" w:rsidP="60853E2D" w:rsidRDefault="3A978C97" w14:paraId="033DE55F" w14:textId="062EB046">
      <w:pPr>
        <w:spacing w:after="0" w:line="240" w:lineRule="auto"/>
        <w:ind w:left="720" w:hanging="720"/>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0853E2D" w:rsidR="3A978C9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Powers, D.F., </w:t>
      </w:r>
      <w:r w:rsidRPr="60853E2D" w:rsidR="3A978C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Veal, K., Kelly, V., Newman, S., &amp; Morales., N (May 2024). Ethical issues in rural settings. A content session at LPCA of GA, Atlanta, GA</w:t>
      </w:r>
    </w:p>
    <w:p w:rsidR="53738C2F" w:rsidP="60853E2D" w:rsidRDefault="53738C2F" w14:paraId="7F815144" w14:textId="6964B814">
      <w:pPr>
        <w:spacing w:after="0" w:line="240" w:lineRule="auto"/>
        <w:ind w:left="720" w:hanging="720"/>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3A978C97" w:rsidP="60853E2D" w:rsidRDefault="3A978C97" w14:paraId="07779BFD" w14:textId="03FB3439">
      <w:pPr>
        <w:spacing w:after="0" w:line="240" w:lineRule="auto"/>
        <w:ind w:left="720" w:hanging="720"/>
        <w:contextualSpacing/>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60853E2D" w:rsidR="3A978C9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US"/>
        </w:rPr>
        <w:t xml:space="preserve">Powers, D.F., </w:t>
      </w:r>
      <w:r w:rsidRPr="60853E2D" w:rsidR="3A978C9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Persons, E., &amp; Milan-Sanchez, S., (May 2024) Trauma Based Suicide Prevention. A content session at LPCA of GA, Atlanta, GA</w:t>
      </w:r>
    </w:p>
    <w:p w:rsidR="53738C2F" w:rsidP="60853E2D" w:rsidRDefault="53738C2F" w14:paraId="6C63D23A" w14:textId="7998F90C">
      <w:pPr>
        <w:pStyle w:val="Normal"/>
        <w:spacing w:after="0" w:line="240" w:lineRule="auto"/>
        <w:ind w:left="0" w:hanging="0"/>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9A87ADE" w:rsidP="53738C2F" w:rsidRDefault="59A87ADE" w14:paraId="19680F07" w14:textId="29C958AB">
      <w:pPr>
        <w:ind w:left="990" w:hanging="720"/>
        <w:rPr>
          <w:rFonts w:ascii="Calibri" w:hAnsi="Calibri" w:eastAsia="Calibri" w:cs="Calibri" w:asciiTheme="minorAscii" w:hAnsiTheme="minorAscii" w:eastAsiaTheme="minorAscii" w:cstheme="minorAscii"/>
          <w:noProof w:val="0"/>
          <w:sz w:val="24"/>
          <w:szCs w:val="24"/>
          <w:lang w:val="en-US"/>
        </w:rPr>
      </w:pPr>
      <w:r w:rsidRPr="53738C2F" w:rsidR="59A87ADE">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Muller, J.,</w:t>
      </w:r>
      <w:r w:rsidRPr="53738C2F" w:rsidR="59A87AD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&amp; Williams, K</w:t>
      </w:r>
      <w:r w:rsidRPr="53738C2F" w:rsidR="59A87AD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w:t>
      </w:r>
      <w:r w:rsidRPr="53738C2F" w:rsidR="59A87AD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2023, April). </w:t>
      </w:r>
      <w:r w:rsidRPr="53738C2F" w:rsidR="59A87ADE">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4"/>
          <w:szCs w:val="24"/>
          <w:lang w:val="en-US"/>
        </w:rPr>
        <w:t xml:space="preserve">Black Love: Systemic Approaches to Working with Black Couples in Therapy. </w:t>
      </w:r>
      <w:r w:rsidRPr="53738C2F" w:rsidR="59A87AD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Presented at the 2023 Online Social Justice Symposium. Zoom.</w:t>
      </w:r>
    </w:p>
    <w:p w:rsidR="53738C2F" w:rsidP="53738C2F" w:rsidRDefault="53738C2F" w14:paraId="18F7C8F8">
      <w:pPr>
        <w:pStyle w:val="BodyText"/>
        <w:spacing w:before="11"/>
        <w:rPr>
          <w:sz w:val="21"/>
          <w:szCs w:val="21"/>
        </w:rPr>
      </w:pPr>
    </w:p>
    <w:p w:rsidR="2A430594" w:rsidP="53738C2F" w:rsidRDefault="2A430594" w14:paraId="75775CFF">
      <w:pPr>
        <w:spacing w:before="0"/>
        <w:ind w:left="940" w:right="0" w:hanging="720"/>
        <w:contextualSpacing/>
        <w:jc w:val="left"/>
        <w:rPr>
          <w:i w:val="1"/>
          <w:iCs w:val="1"/>
          <w:sz w:val="22"/>
          <w:szCs w:val="22"/>
        </w:rPr>
      </w:pPr>
      <w:r w:rsidRPr="53738C2F" w:rsidR="2A430594">
        <w:rPr>
          <w:sz w:val="22"/>
          <w:szCs w:val="22"/>
        </w:rPr>
        <w:t xml:space="preserve">Muller, J., Morgan, </w:t>
      </w:r>
      <w:r w:rsidRPr="53738C2F" w:rsidR="2A430594">
        <w:rPr>
          <w:sz w:val="22"/>
          <w:szCs w:val="22"/>
        </w:rPr>
        <w:t>A.,Williams</w:t>
      </w:r>
      <w:r w:rsidRPr="53738C2F" w:rsidR="2A430594">
        <w:rPr>
          <w:sz w:val="22"/>
          <w:szCs w:val="22"/>
        </w:rPr>
        <w:t xml:space="preserve">, K., &amp; Chambers, M. (2022, May). </w:t>
      </w:r>
      <w:r w:rsidRPr="53738C2F" w:rsidR="2A430594">
        <w:rPr>
          <w:i w:val="1"/>
          <w:iCs w:val="1"/>
          <w:sz w:val="22"/>
          <w:szCs w:val="22"/>
        </w:rPr>
        <w:t>Systemic Empowerment of Black Males.</w:t>
      </w:r>
    </w:p>
    <w:p w:rsidR="2A430594" w:rsidP="53738C2F" w:rsidRDefault="2A430594" w14:paraId="1AF3A036" w14:textId="4ABC620A">
      <w:pPr>
        <w:pStyle w:val="BodyText"/>
        <w:spacing w:before="29"/>
        <w:ind w:left="963" w:right="1645" w:hanging="720"/>
        <w:contextualSpacing/>
      </w:pPr>
      <w:r w:rsidR="2A430594">
        <w:rPr/>
        <w:t>Presented at Licensed Professional Counselors Association of Georgia 2022 Conference. LaGrange, Georgia.</w:t>
      </w:r>
    </w:p>
    <w:p w:rsidR="53738C2F" w:rsidP="53738C2F" w:rsidRDefault="53738C2F" w14:paraId="2C3E9D87">
      <w:pPr>
        <w:pStyle w:val="BodyText"/>
        <w:spacing w:before="5"/>
        <w:rPr>
          <w:sz w:val="19"/>
          <w:szCs w:val="19"/>
        </w:rPr>
      </w:pPr>
    </w:p>
    <w:p w:rsidR="2A430594" w:rsidP="53738C2F" w:rsidRDefault="2A430594" w14:paraId="3F740EF1">
      <w:pPr>
        <w:spacing w:before="0"/>
        <w:ind w:left="941" w:right="956" w:hanging="721"/>
        <w:jc w:val="left"/>
        <w:rPr>
          <w:sz w:val="22"/>
          <w:szCs w:val="22"/>
        </w:rPr>
      </w:pPr>
      <w:r w:rsidRPr="53738C2F" w:rsidR="2A430594">
        <w:rPr>
          <w:sz w:val="22"/>
          <w:szCs w:val="22"/>
        </w:rPr>
        <w:t xml:space="preserve">Muller, J., &amp; Williams, K. (2023, April). </w:t>
      </w:r>
      <w:r w:rsidRPr="53738C2F" w:rsidR="2A430594">
        <w:rPr>
          <w:i w:val="1"/>
          <w:iCs w:val="1"/>
          <w:sz w:val="22"/>
          <w:szCs w:val="22"/>
        </w:rPr>
        <w:t xml:space="preserve">Black Love: Systemic Approaches to Working with Black Couples in Therapy. </w:t>
      </w:r>
      <w:r w:rsidRPr="53738C2F" w:rsidR="2A430594">
        <w:rPr>
          <w:sz w:val="22"/>
          <w:szCs w:val="22"/>
        </w:rPr>
        <w:t>Presented at the 2023 Online Social Justice Symposium. Zoom.</w:t>
      </w:r>
    </w:p>
    <w:p w:rsidR="53738C2F" w:rsidP="53738C2F" w:rsidRDefault="53738C2F" w14:paraId="40B3AA38">
      <w:pPr>
        <w:pStyle w:val="BodyText"/>
        <w:spacing w:before="12"/>
        <w:rPr>
          <w:sz w:val="21"/>
          <w:szCs w:val="21"/>
        </w:rPr>
      </w:pPr>
    </w:p>
    <w:p w:rsidR="2A430594" w:rsidP="53738C2F" w:rsidRDefault="2A430594" w14:paraId="7AD89B7B">
      <w:pPr>
        <w:pStyle w:val="BodyText"/>
        <w:ind w:left="941" w:right="901" w:hanging="721"/>
      </w:pPr>
      <w:r w:rsidR="2A430594">
        <w:rPr/>
        <w:t>Powers, D.F., Delmar, L., Todd, B., &amp; Tookes-Willams, K. (Feb 2023). Social media and academic: What is the relationship? A content session at GCCA, St. Simons Island, GA</w:t>
      </w:r>
    </w:p>
    <w:p w:rsidR="53738C2F" w:rsidP="53738C2F" w:rsidRDefault="53738C2F" w14:paraId="7BF0825F">
      <w:pPr>
        <w:pStyle w:val="BodyText"/>
        <w:spacing w:before="11"/>
        <w:rPr>
          <w:sz w:val="21"/>
          <w:szCs w:val="21"/>
        </w:rPr>
      </w:pPr>
    </w:p>
    <w:p w:rsidR="2A430594" w:rsidP="53738C2F" w:rsidRDefault="2A430594" w14:paraId="6C6691EE">
      <w:pPr>
        <w:pStyle w:val="BodyText"/>
        <w:spacing w:before="1"/>
        <w:ind w:left="941" w:right="809" w:hanging="721"/>
      </w:pPr>
      <w:r w:rsidR="2A430594">
        <w:rPr/>
        <w:t>Powers, D.F., Tookes-Willams, K., Flippen, A. (May 2022). Social Media and Suicide Prevention. A content session at LPCA of GA, LaGrange, GA.</w:t>
      </w:r>
    </w:p>
    <w:p w:rsidR="53738C2F" w:rsidP="53738C2F" w:rsidRDefault="53738C2F" w14:paraId="546350E7">
      <w:pPr>
        <w:pStyle w:val="BodyText"/>
        <w:spacing w:before="11"/>
        <w:rPr>
          <w:sz w:val="21"/>
          <w:szCs w:val="21"/>
        </w:rPr>
      </w:pPr>
    </w:p>
    <w:p w:rsidR="2A430594" w:rsidP="53738C2F" w:rsidRDefault="2A430594" w14:paraId="35774988">
      <w:pPr>
        <w:pStyle w:val="BodyText"/>
        <w:ind w:left="941" w:right="834" w:hanging="721"/>
      </w:pPr>
      <w:r w:rsidR="2A430594">
        <w:rPr/>
        <w:t>Powers, D.F., Boyd, M., Hamm, T., Taylor, M. (Feb 2021). How to counter academic isolation. A panel session at Eastern Educational Research Association Annual Conference, Virtual Meeting</w:t>
      </w:r>
    </w:p>
    <w:p w:rsidR="53738C2F" w:rsidP="53738C2F" w:rsidRDefault="53738C2F" w14:paraId="399B4AD3">
      <w:pPr>
        <w:pStyle w:val="BodyText"/>
        <w:spacing w:before="5"/>
      </w:pPr>
    </w:p>
    <w:p w:rsidR="2A430594" w:rsidP="53738C2F" w:rsidRDefault="2A430594" w14:paraId="7EA2809D">
      <w:pPr>
        <w:spacing w:before="0"/>
        <w:ind w:left="941" w:right="1231" w:hanging="721"/>
        <w:jc w:val="left"/>
        <w:rPr>
          <w:sz w:val="22"/>
          <w:szCs w:val="22"/>
        </w:rPr>
      </w:pPr>
      <w:r w:rsidRPr="53738C2F" w:rsidR="2A430594">
        <w:rPr>
          <w:sz w:val="22"/>
          <w:szCs w:val="22"/>
        </w:rPr>
        <w:t xml:space="preserve">Veal, K., Wilbert, C. (May 2023). </w:t>
      </w:r>
      <w:r w:rsidRPr="53738C2F" w:rsidR="2A430594">
        <w:rPr>
          <w:i w:val="1"/>
          <w:iCs w:val="1"/>
          <w:sz w:val="22"/>
          <w:szCs w:val="22"/>
        </w:rPr>
        <w:t>How do psychedelic drugs fit into the future of counseling</w:t>
      </w:r>
      <w:r w:rsidRPr="53738C2F" w:rsidR="2A430594">
        <w:rPr>
          <w:sz w:val="22"/>
          <w:szCs w:val="22"/>
        </w:rPr>
        <w:t>? Licensed Professional Counselors Association of Georgia Conference, Savannah, GA.</w:t>
      </w:r>
    </w:p>
    <w:p w:rsidR="53738C2F" w:rsidP="53738C2F" w:rsidRDefault="53738C2F" w14:paraId="101E5A7D">
      <w:pPr>
        <w:pStyle w:val="BodyText"/>
        <w:spacing w:before="3"/>
        <w:rPr>
          <w:sz w:val="16"/>
          <w:szCs w:val="16"/>
        </w:rPr>
      </w:pPr>
    </w:p>
    <w:p w:rsidR="2A430594" w:rsidP="53738C2F" w:rsidRDefault="2A430594" w14:paraId="4127E821">
      <w:pPr>
        <w:spacing w:before="0"/>
        <w:ind w:left="941" w:right="891" w:hanging="721"/>
        <w:jc w:val="left"/>
        <w:rPr>
          <w:sz w:val="22"/>
          <w:szCs w:val="22"/>
        </w:rPr>
      </w:pPr>
      <w:r w:rsidRPr="53738C2F" w:rsidR="2A430594">
        <w:rPr>
          <w:sz w:val="22"/>
          <w:szCs w:val="22"/>
        </w:rPr>
        <w:t xml:space="preserve">Veal, K., Tookes-Williams, K. (September 2021). </w:t>
      </w:r>
      <w:r w:rsidRPr="53738C2F" w:rsidR="2A430594">
        <w:rPr>
          <w:i w:val="1"/>
          <w:iCs w:val="1"/>
          <w:sz w:val="22"/>
          <w:szCs w:val="22"/>
        </w:rPr>
        <w:t xml:space="preserve">The impact of intergenerational trauma. </w:t>
      </w:r>
      <w:r w:rsidRPr="53738C2F" w:rsidR="2A430594">
        <w:rPr>
          <w:sz w:val="22"/>
          <w:szCs w:val="22"/>
        </w:rPr>
        <w:t>National Board of Certified Counselors National Symposium, Online, Invited..</w:t>
      </w:r>
    </w:p>
    <w:p w:rsidR="53738C2F" w:rsidP="53738C2F" w:rsidRDefault="53738C2F" w14:paraId="504C0203">
      <w:pPr>
        <w:pStyle w:val="BodyText"/>
        <w:spacing w:before="3"/>
        <w:rPr>
          <w:sz w:val="16"/>
          <w:szCs w:val="16"/>
        </w:rPr>
      </w:pPr>
    </w:p>
    <w:p w:rsidR="2A430594" w:rsidP="53738C2F" w:rsidRDefault="2A430594" w14:paraId="76B863FA">
      <w:pPr>
        <w:spacing w:before="0"/>
        <w:ind w:left="941" w:right="1645" w:hanging="721"/>
        <w:jc w:val="left"/>
        <w:rPr>
          <w:sz w:val="22"/>
          <w:szCs w:val="22"/>
        </w:rPr>
      </w:pPr>
      <w:r w:rsidRPr="53738C2F" w:rsidR="2A430594">
        <w:rPr>
          <w:sz w:val="22"/>
          <w:szCs w:val="22"/>
        </w:rPr>
        <w:t xml:space="preserve">Chambers, M., Cox, S. Pikula, J., Moon, S., Tookes-Williams, K., Veal, K. (October 2021). </w:t>
      </w:r>
      <w:r w:rsidRPr="53738C2F" w:rsidR="2A430594">
        <w:rPr>
          <w:i w:val="1"/>
          <w:iCs w:val="1"/>
          <w:sz w:val="22"/>
          <w:szCs w:val="22"/>
        </w:rPr>
        <w:t xml:space="preserve">Building resilience in Counselor Education during COVID-19. </w:t>
      </w:r>
      <w:r w:rsidRPr="53738C2F" w:rsidR="2A430594">
        <w:rPr>
          <w:sz w:val="22"/>
          <w:szCs w:val="22"/>
        </w:rPr>
        <w:t>Association of Counselor Educators Conference, Atlanta, GA.</w:t>
      </w:r>
    </w:p>
    <w:p w:rsidR="53738C2F" w:rsidP="53738C2F" w:rsidRDefault="53738C2F" w14:paraId="4814B8D5">
      <w:pPr>
        <w:pStyle w:val="BodyText"/>
        <w:spacing w:before="9"/>
        <w:rPr>
          <w:sz w:val="16"/>
          <w:szCs w:val="16"/>
        </w:rPr>
      </w:pPr>
    </w:p>
    <w:p w:rsidR="2A430594" w:rsidP="53738C2F" w:rsidRDefault="2A430594" w14:paraId="0E5013DA">
      <w:pPr>
        <w:spacing w:before="0" w:line="240" w:lineRule="auto"/>
        <w:ind w:left="941" w:right="1017" w:hanging="721"/>
        <w:jc w:val="both"/>
        <w:rPr>
          <w:sz w:val="22"/>
          <w:szCs w:val="22"/>
        </w:rPr>
      </w:pPr>
      <w:r w:rsidRPr="53738C2F" w:rsidR="2A430594">
        <w:rPr>
          <w:sz w:val="22"/>
          <w:szCs w:val="22"/>
        </w:rPr>
        <w:t xml:space="preserve">Chambers, M., Cox, S., Moon, S., Pikula, J, Veal, K. (May 2021), </w:t>
      </w:r>
      <w:r w:rsidRPr="53738C2F" w:rsidR="2A430594">
        <w:rPr>
          <w:i w:val="1"/>
          <w:iCs w:val="1"/>
          <w:sz w:val="22"/>
          <w:szCs w:val="22"/>
        </w:rPr>
        <w:t>Trauma-responsive supervision during a mental health pandemic</w:t>
      </w:r>
      <w:r w:rsidRPr="53738C2F" w:rsidR="2A430594">
        <w:rPr>
          <w:sz w:val="22"/>
          <w:szCs w:val="22"/>
        </w:rPr>
        <w:t>, Licensed Professional Counselors Association of Georgia Conference, Savannah, GA.</w:t>
      </w:r>
    </w:p>
    <w:p w:rsidR="53738C2F" w:rsidP="53738C2F" w:rsidRDefault="53738C2F" w14:paraId="1122EFCE">
      <w:pPr>
        <w:pStyle w:val="BodyText"/>
        <w:spacing w:before="4"/>
        <w:rPr>
          <w:sz w:val="16"/>
          <w:szCs w:val="16"/>
        </w:rPr>
      </w:pPr>
    </w:p>
    <w:p w:rsidR="2A430594" w:rsidP="53738C2F" w:rsidRDefault="2A430594" w14:paraId="2721696B">
      <w:pPr>
        <w:spacing w:before="0"/>
        <w:ind w:left="941" w:right="1494" w:hanging="721"/>
        <w:jc w:val="left"/>
        <w:rPr>
          <w:sz w:val="22"/>
          <w:szCs w:val="22"/>
        </w:rPr>
      </w:pPr>
      <w:r w:rsidRPr="53738C2F" w:rsidR="2A430594">
        <w:rPr>
          <w:sz w:val="22"/>
          <w:szCs w:val="22"/>
        </w:rPr>
        <w:t xml:space="preserve">Chambers, M., Cox, S., Moon, S., Pikula, J, Veal, K. (February 2021), </w:t>
      </w:r>
      <w:r w:rsidRPr="53738C2F" w:rsidR="2A430594">
        <w:rPr>
          <w:i w:val="1"/>
          <w:iCs w:val="1"/>
          <w:sz w:val="22"/>
          <w:szCs w:val="22"/>
        </w:rPr>
        <w:t xml:space="preserve">The importance of self-care in academia, </w:t>
      </w:r>
      <w:r w:rsidRPr="53738C2F" w:rsidR="2A430594">
        <w:rPr>
          <w:sz w:val="22"/>
          <w:szCs w:val="22"/>
        </w:rPr>
        <w:t>Eastern Educational Research Association (EERA) Conference, Online</w:t>
      </w:r>
    </w:p>
    <w:p w:rsidR="53738C2F" w:rsidP="53738C2F" w:rsidRDefault="53738C2F" w14:paraId="0751991D">
      <w:pPr>
        <w:pStyle w:val="BodyText"/>
        <w:spacing w:before="3"/>
        <w:rPr>
          <w:sz w:val="16"/>
          <w:szCs w:val="16"/>
        </w:rPr>
      </w:pPr>
    </w:p>
    <w:p w:rsidR="2A430594" w:rsidP="53738C2F" w:rsidRDefault="2A430594" w14:paraId="38E4E70B">
      <w:pPr>
        <w:pStyle w:val="BodyText"/>
        <w:ind w:left="941" w:right="1062" w:hanging="721"/>
      </w:pPr>
      <w:r w:rsidR="2A430594">
        <w:rPr/>
        <w:t>Veal, K., Wilbert, C. (February 2023). Mental Health and Mass Shootings. A Cultural Enrichment Event, LaGrange College.</w:t>
      </w:r>
    </w:p>
    <w:p w:rsidR="2A430594" w:rsidP="53738C2F" w:rsidRDefault="2A430594" w14:paraId="40C91AD2" w14:textId="626C1DC0">
      <w:pPr>
        <w:pStyle w:val="BodyText"/>
        <w:spacing w:before="41"/>
        <w:ind w:left="941" w:right="834" w:hanging="721"/>
      </w:pPr>
      <w:r w:rsidR="2A430594">
        <w:rPr/>
        <w:t>Veal, K., Wilbert, C. (March 2023). Signs of Suicide in College Populations. A Cultural Enrichment Event, SMILE Campus organization, LaGrange College. Invited.</w:t>
      </w:r>
    </w:p>
    <w:p w:rsidR="53738C2F" w:rsidP="53738C2F" w:rsidRDefault="53738C2F" w14:paraId="394BA5E0">
      <w:pPr>
        <w:pStyle w:val="BodyText"/>
      </w:pPr>
    </w:p>
    <w:p w:rsidR="53738C2F" w:rsidP="53738C2F" w:rsidRDefault="53738C2F" w14:paraId="08122CE8">
      <w:pPr>
        <w:pStyle w:val="BodyText"/>
      </w:pPr>
    </w:p>
    <w:p w:rsidR="53738C2F" w:rsidP="53738C2F" w:rsidRDefault="53738C2F" w14:paraId="7DF89C87">
      <w:pPr>
        <w:pStyle w:val="BodyText"/>
        <w:spacing w:before="4"/>
        <w:rPr>
          <w:sz w:val="16"/>
          <w:szCs w:val="16"/>
        </w:rPr>
      </w:pPr>
    </w:p>
    <w:p w:rsidR="2A430594" w:rsidP="53738C2F" w:rsidRDefault="2A430594" w14:paraId="705418B4">
      <w:pPr>
        <w:pStyle w:val="Heading1"/>
        <w:spacing w:before="1"/>
      </w:pPr>
      <w:r w:rsidRPr="53738C2F" w:rsidR="2A430594">
        <w:rPr>
          <w:color w:val="212121"/>
        </w:rPr>
        <w:t>Future Program Modifications</w:t>
      </w:r>
    </w:p>
    <w:p w:rsidR="2A430594" w:rsidP="53738C2F" w:rsidRDefault="2A430594" w14:paraId="312ECDA2">
      <w:pPr>
        <w:pStyle w:val="BodyText"/>
        <w:spacing w:before="1"/>
        <w:ind w:left="220"/>
      </w:pPr>
      <w:r w:rsidR="2A430594">
        <w:rPr/>
        <w:t>Based on the evaluation of program objective 3, the CMHC program will participate in the following:</w:t>
      </w:r>
    </w:p>
    <w:p w:rsidR="53738C2F" w:rsidP="53738C2F" w:rsidRDefault="53738C2F" w14:paraId="7DCEFC3A">
      <w:pPr>
        <w:pStyle w:val="BodyText"/>
        <w:spacing w:before="10"/>
        <w:rPr>
          <w:sz w:val="19"/>
          <w:szCs w:val="19"/>
        </w:rPr>
      </w:pPr>
    </w:p>
    <w:p w:rsidR="2A430594" w:rsidP="53738C2F" w:rsidRDefault="2A430594" w14:paraId="59E08974">
      <w:pPr>
        <w:pStyle w:val="ListParagraph"/>
        <w:numPr>
          <w:ilvl w:val="1"/>
          <w:numId w:val="5"/>
        </w:numPr>
        <w:tabs>
          <w:tab w:val="left" w:leader="none" w:pos="941"/>
        </w:tabs>
        <w:spacing w:before="0" w:after="0" w:line="276" w:lineRule="auto"/>
        <w:ind w:left="941" w:right="1570" w:hanging="360"/>
        <w:jc w:val="left"/>
        <w:rPr>
          <w:sz w:val="22"/>
          <w:szCs w:val="22"/>
        </w:rPr>
      </w:pPr>
      <w:r w:rsidRPr="53738C2F" w:rsidR="2A430594">
        <w:rPr>
          <w:sz w:val="22"/>
          <w:szCs w:val="22"/>
        </w:rPr>
        <w:t>Continue to help students develop their counselor identity by educating students on the importance of engaging and joining professional organizations</w:t>
      </w:r>
    </w:p>
    <w:p w:rsidR="2A430594" w:rsidP="53738C2F" w:rsidRDefault="2A430594" w14:paraId="65BD3968">
      <w:pPr>
        <w:pStyle w:val="ListParagraph"/>
        <w:numPr>
          <w:ilvl w:val="1"/>
          <w:numId w:val="5"/>
        </w:numPr>
        <w:tabs>
          <w:tab w:val="left" w:leader="none" w:pos="941"/>
        </w:tabs>
        <w:spacing w:before="2" w:after="0" w:line="273" w:lineRule="auto"/>
        <w:ind w:left="941" w:right="964" w:hanging="360"/>
        <w:jc w:val="left"/>
        <w:rPr>
          <w:sz w:val="22"/>
          <w:szCs w:val="22"/>
        </w:rPr>
      </w:pPr>
      <w:r w:rsidRPr="53738C2F" w:rsidR="2A430594">
        <w:rPr>
          <w:sz w:val="22"/>
          <w:szCs w:val="22"/>
        </w:rPr>
        <w:t>Continue to encourage students to participate in local, state, and regional professional develop opportunities</w:t>
      </w:r>
    </w:p>
    <w:p w:rsidR="2A430594" w:rsidP="53738C2F" w:rsidRDefault="2A430594" w14:paraId="374D7C68" w14:textId="134AF23F">
      <w:pPr>
        <w:pStyle w:val="ListParagraph"/>
        <w:numPr>
          <w:ilvl w:val="1"/>
          <w:numId w:val="5"/>
        </w:numPr>
        <w:tabs>
          <w:tab w:val="left" w:leader="none" w:pos="941"/>
        </w:tabs>
        <w:spacing w:before="3" w:after="0" w:line="276" w:lineRule="auto"/>
        <w:ind w:left="941" w:right="855" w:hanging="360"/>
        <w:jc w:val="left"/>
        <w:rPr>
          <w:sz w:val="22"/>
          <w:szCs w:val="22"/>
        </w:rPr>
      </w:pPr>
      <w:r w:rsidRPr="60853E2D" w:rsidR="6CD2D267">
        <w:rPr>
          <w:sz w:val="22"/>
          <w:szCs w:val="22"/>
        </w:rPr>
        <w:t>Continue to d</w:t>
      </w:r>
      <w:r w:rsidRPr="60853E2D" w:rsidR="2A430594">
        <w:rPr>
          <w:sz w:val="22"/>
          <w:szCs w:val="22"/>
        </w:rPr>
        <w:t>evelop and sponsor on-campus/virtual professional development opportunities for students to engage in to allow for both programs to be involved and grow in their professional development.</w:t>
      </w:r>
    </w:p>
    <w:p w:rsidR="2A430594" w:rsidP="53738C2F" w:rsidRDefault="2A430594" w14:paraId="196BDF06">
      <w:pPr>
        <w:pStyle w:val="ListParagraph"/>
        <w:numPr>
          <w:ilvl w:val="1"/>
          <w:numId w:val="5"/>
        </w:numPr>
        <w:tabs>
          <w:tab w:val="left" w:leader="none" w:pos="941"/>
        </w:tabs>
        <w:spacing w:before="4" w:after="0" w:line="276" w:lineRule="auto"/>
        <w:ind w:left="941" w:right="911" w:hanging="360"/>
        <w:jc w:val="left"/>
        <w:rPr>
          <w:sz w:val="22"/>
          <w:szCs w:val="22"/>
        </w:rPr>
      </w:pPr>
      <w:r w:rsidRPr="53738C2F" w:rsidR="2A430594">
        <w:rPr>
          <w:sz w:val="22"/>
          <w:szCs w:val="22"/>
        </w:rPr>
        <w:t>Each faculty member will continue strive to develop at least one research team for the year and lead students to participate in conferences or publications. This team will consist of students from the partially and 100% digitally delivered programs.</w:t>
      </w:r>
    </w:p>
    <w:p w:rsidR="53738C2F" w:rsidP="53738C2F" w:rsidRDefault="53738C2F" w14:paraId="011517AD">
      <w:pPr>
        <w:pStyle w:val="BodyText"/>
      </w:pPr>
    </w:p>
    <w:p w:rsidR="2A430594" w:rsidP="327E4458" w:rsidRDefault="2A430594" w14:paraId="5A7C268B">
      <w:pPr>
        <w:pStyle w:val="BodyText"/>
        <w:spacing w:before="195"/>
        <w:ind w:left="220"/>
        <w:rPr>
          <w:b w:val="1"/>
          <w:bCs w:val="1"/>
          <w:color w:val="212121"/>
          <w:u w:val="single"/>
        </w:rPr>
      </w:pPr>
      <w:r w:rsidRPr="327E4458" w:rsidR="2A430594">
        <w:rPr>
          <w:b w:val="1"/>
          <w:bCs w:val="1"/>
          <w:color w:val="212121"/>
          <w:u w:val="single"/>
        </w:rPr>
        <w:t>Program Objective 4</w:t>
      </w:r>
    </w:p>
    <w:p w:rsidR="2A430594" w:rsidP="53738C2F" w:rsidRDefault="2A430594" w14:paraId="7624AFFA">
      <w:pPr>
        <w:spacing w:before="1"/>
        <w:ind w:left="220" w:right="834" w:firstLine="0"/>
        <w:jc w:val="left"/>
        <w:rPr>
          <w:b w:val="1"/>
          <w:bCs w:val="1"/>
          <w:sz w:val="22"/>
          <w:szCs w:val="22"/>
        </w:rPr>
      </w:pPr>
      <w:r w:rsidRPr="53738C2F" w:rsidR="2A430594">
        <w:rPr>
          <w:b w:val="1"/>
          <w:bCs w:val="1"/>
          <w:color w:val="212121"/>
          <w:sz w:val="22"/>
          <w:szCs w:val="22"/>
        </w:rPr>
        <w:t>To provide opportunities for students to engage in activities that assist students in engaging in professionalism, self-awareness, and introspection.</w:t>
      </w:r>
    </w:p>
    <w:p w:rsidR="53738C2F" w:rsidP="53738C2F" w:rsidRDefault="53738C2F" w14:paraId="6D6B09B0">
      <w:pPr>
        <w:pStyle w:val="BodyText"/>
        <w:rPr>
          <w:b w:val="1"/>
          <w:bCs w:val="1"/>
        </w:rPr>
      </w:pPr>
    </w:p>
    <w:p w:rsidR="2A430594" w:rsidP="53738C2F" w:rsidRDefault="2A430594" w14:paraId="021A5AD3" w14:textId="4A1F95E5">
      <w:pPr>
        <w:spacing w:before="0"/>
        <w:ind w:left="220" w:right="0" w:firstLine="0"/>
        <w:jc w:val="left"/>
        <w:rPr>
          <w:b w:val="1"/>
          <w:bCs w:val="1"/>
          <w:sz w:val="22"/>
          <w:szCs w:val="22"/>
        </w:rPr>
      </w:pPr>
      <w:r w:rsidRPr="327E4458" w:rsidR="2A430594">
        <w:rPr>
          <w:b w:val="1"/>
          <w:bCs w:val="1"/>
          <w:sz w:val="22"/>
          <w:szCs w:val="22"/>
        </w:rPr>
        <w:t>Program Objective 4:</w:t>
      </w:r>
    </w:p>
    <w:p w:rsidR="53738C2F" w:rsidP="53738C2F" w:rsidRDefault="53738C2F" w14:paraId="121E847D">
      <w:pPr>
        <w:pStyle w:val="BodyText"/>
        <w:spacing w:before="11"/>
        <w:rPr>
          <w:b w:val="1"/>
          <w:bCs w:val="1"/>
          <w:sz w:val="19"/>
          <w:szCs w:val="19"/>
        </w:rPr>
      </w:pPr>
    </w:p>
    <w:p w:rsidR="2A430594" w:rsidP="53738C2F" w:rsidRDefault="2A430594" w14:paraId="6AE07D29" w14:textId="217E24F9">
      <w:pPr>
        <w:spacing w:before="0" w:line="256" w:lineRule="auto"/>
        <w:ind w:left="220" w:right="922" w:firstLine="0"/>
        <w:jc w:val="left"/>
        <w:rPr>
          <w:sz w:val="24"/>
          <w:szCs w:val="24"/>
        </w:rPr>
      </w:pPr>
      <w:r w:rsidRPr="53738C2F" w:rsidR="2A430594">
        <w:rPr>
          <w:sz w:val="24"/>
          <w:szCs w:val="24"/>
        </w:rPr>
        <w:t xml:space="preserve">The annual student review measures dispositions bi-annually. The student annual review process began in the spring of 2018. The student review was conducted annually but was later amended to include two data collection points (fall and spring) in fall 2019. This was necessary to </w:t>
      </w:r>
      <w:r w:rsidRPr="53738C2F" w:rsidR="2A430594">
        <w:rPr>
          <w:sz w:val="24"/>
          <w:szCs w:val="24"/>
        </w:rPr>
        <w:t>monitor</w:t>
      </w:r>
      <w:r w:rsidRPr="53738C2F" w:rsidR="2A430594">
        <w:rPr>
          <w:sz w:val="24"/>
          <w:szCs w:val="24"/>
        </w:rPr>
        <w:t xml:space="preserve"> student dispositional development, engagement in social justice/advocacy, and professional engagement. Faculty </w:t>
      </w:r>
      <w:r w:rsidRPr="53738C2F" w:rsidR="2A430594">
        <w:rPr>
          <w:sz w:val="24"/>
          <w:szCs w:val="24"/>
        </w:rPr>
        <w:t>modified</w:t>
      </w:r>
      <w:r w:rsidRPr="53738C2F" w:rsidR="2A430594">
        <w:rPr>
          <w:sz w:val="24"/>
          <w:szCs w:val="24"/>
        </w:rPr>
        <w:t xml:space="preserve"> the self-report measure/rubrics, and core CMHC faculty scored rubrics in fall 2019. In 2019, the student annual review measures also included a score for knowledge and skills measuring the 8 CACREP foundational areas. This was amended in spring 2021 to omit those categories. Those categories are now measured more specifically by using specific CACREP Standards for each area using key performance indicators (KPI’s) at specific points in time. Those KPI’s are listed on the revised comprehensive assessment map.</w:t>
      </w:r>
      <w:r w:rsidRPr="53738C2F" w:rsidR="18B8DA4D">
        <w:rPr>
          <w:sz w:val="24"/>
          <w:szCs w:val="24"/>
        </w:rPr>
        <w:t xml:space="preserve"> The program </w:t>
      </w:r>
      <w:r w:rsidRPr="53738C2F" w:rsidR="18B8DA4D">
        <w:rPr>
          <w:sz w:val="24"/>
          <w:szCs w:val="24"/>
        </w:rPr>
        <w:t>purchased</w:t>
      </w:r>
      <w:r w:rsidRPr="53738C2F" w:rsidR="18B8DA4D">
        <w:rPr>
          <w:sz w:val="24"/>
          <w:szCs w:val="24"/>
        </w:rPr>
        <w:t xml:space="preserve"> and began using Watermark Data management system in 2024 to help streamline data management, assess, student progress and teaching effectiveness. </w:t>
      </w:r>
    </w:p>
    <w:p w:rsidR="2A430594" w:rsidP="53738C2F" w:rsidRDefault="2A430594" w14:paraId="786AD5CD" w14:textId="6A386F0E">
      <w:pPr>
        <w:spacing w:before="6" w:line="256" w:lineRule="auto"/>
        <w:ind w:left="220" w:right="1010" w:firstLine="0"/>
        <w:jc w:val="left"/>
        <w:rPr>
          <w:sz w:val="24"/>
          <w:szCs w:val="24"/>
        </w:rPr>
      </w:pPr>
      <w:r w:rsidRPr="60853E2D" w:rsidR="2A430594">
        <w:rPr>
          <w:sz w:val="24"/>
          <w:szCs w:val="24"/>
        </w:rPr>
        <w:t xml:space="preserve">The student annual review was converted to a </w:t>
      </w:r>
      <w:r w:rsidRPr="60853E2D" w:rsidR="541B5326">
        <w:rPr>
          <w:sz w:val="24"/>
          <w:szCs w:val="24"/>
        </w:rPr>
        <w:t>rubric in Watermark in 2024 and is no</w:t>
      </w:r>
      <w:r w:rsidRPr="60853E2D" w:rsidR="19ADB341">
        <w:rPr>
          <w:sz w:val="24"/>
          <w:szCs w:val="24"/>
        </w:rPr>
        <w:t>w</w:t>
      </w:r>
      <w:r w:rsidRPr="60853E2D" w:rsidR="541B5326">
        <w:rPr>
          <w:sz w:val="24"/>
          <w:szCs w:val="24"/>
        </w:rPr>
        <w:t xml:space="preserve"> aggregated through this software </w:t>
      </w:r>
      <w:r w:rsidRPr="60853E2D" w:rsidR="541B5326">
        <w:rPr>
          <w:sz w:val="24"/>
          <w:szCs w:val="24"/>
        </w:rPr>
        <w:t>system</w:t>
      </w:r>
      <w:r w:rsidRPr="60853E2D" w:rsidR="541B5326">
        <w:rPr>
          <w:sz w:val="24"/>
          <w:szCs w:val="24"/>
        </w:rPr>
        <w:t xml:space="preserve">. </w:t>
      </w:r>
    </w:p>
    <w:p w:rsidR="60853E2D" w:rsidP="60853E2D" w:rsidRDefault="60853E2D" w14:paraId="0E63637B" w14:textId="144F5B39">
      <w:pPr>
        <w:spacing w:before="6" w:line="256" w:lineRule="auto"/>
        <w:ind w:left="220" w:right="1010" w:firstLine="0"/>
        <w:jc w:val="left"/>
        <w:rPr>
          <w:sz w:val="24"/>
          <w:szCs w:val="24"/>
        </w:rPr>
      </w:pPr>
    </w:p>
    <w:p w:rsidR="76395481" w:rsidP="60853E2D" w:rsidRDefault="76395481" w14:paraId="6CE5429D" w14:textId="24A8B270">
      <w:pPr>
        <w:spacing w:before="6" w:line="256" w:lineRule="auto"/>
        <w:ind w:left="220" w:right="1010" w:firstLine="0"/>
        <w:jc w:val="left"/>
        <w:rPr>
          <w:sz w:val="24"/>
          <w:szCs w:val="24"/>
        </w:rPr>
      </w:pPr>
      <w:r w:rsidRPr="60853E2D" w:rsidR="76395481">
        <w:rPr>
          <w:sz w:val="24"/>
          <w:szCs w:val="24"/>
        </w:rPr>
        <w:t xml:space="preserve">Annual Review Data: All sections were developing or target for their </w:t>
      </w:r>
      <w:r w:rsidRPr="60853E2D" w:rsidR="76395481">
        <w:rPr>
          <w:sz w:val="24"/>
          <w:szCs w:val="24"/>
        </w:rPr>
        <w:t>appropriate program</w:t>
      </w:r>
      <w:r w:rsidRPr="60853E2D" w:rsidR="76395481">
        <w:rPr>
          <w:sz w:val="24"/>
          <w:szCs w:val="24"/>
        </w:rPr>
        <w:t xml:space="preserve"> development in both pathways except for the following:</w:t>
      </w:r>
    </w:p>
    <w:p w:rsidR="60853E2D" w:rsidP="60853E2D" w:rsidRDefault="60853E2D" w14:paraId="3C7CB7BD" w14:textId="0D8724EB">
      <w:pPr>
        <w:spacing w:before="6" w:line="256" w:lineRule="auto"/>
        <w:ind w:left="220" w:right="1010" w:firstLine="0"/>
        <w:jc w:val="left"/>
        <w:rPr>
          <w:sz w:val="24"/>
          <w:szCs w:val="24"/>
        </w:rPr>
      </w:pPr>
    </w:p>
    <w:p w:rsidR="76395481" w:rsidP="60853E2D" w:rsidRDefault="76395481" w14:paraId="3A7CDEBA" w14:textId="41CA114E">
      <w:pPr>
        <w:spacing w:before="6" w:line="256" w:lineRule="auto"/>
        <w:ind w:left="220" w:right="1010" w:firstLine="0"/>
        <w:jc w:val="left"/>
        <w:rPr>
          <w:b w:val="1"/>
          <w:bCs w:val="1"/>
          <w:sz w:val="24"/>
          <w:szCs w:val="24"/>
        </w:rPr>
      </w:pPr>
      <w:r w:rsidRPr="60853E2D" w:rsidR="76395481">
        <w:rPr>
          <w:b w:val="1"/>
          <w:bCs w:val="1"/>
          <w:sz w:val="24"/>
          <w:szCs w:val="24"/>
        </w:rPr>
        <w:t>Timeliness</w:t>
      </w:r>
    </w:p>
    <w:p w:rsidR="76395481" w:rsidP="60853E2D" w:rsidRDefault="76395481" w14:paraId="5BF91D40" w14:textId="3ADCDFFC">
      <w:pPr>
        <w:pStyle w:val="ListParagraph"/>
        <w:numPr>
          <w:ilvl w:val="0"/>
          <w:numId w:val="9"/>
        </w:numPr>
        <w:spacing w:before="6" w:line="256" w:lineRule="auto"/>
        <w:ind w:right="1010"/>
        <w:jc w:val="left"/>
        <w:rPr>
          <w:sz w:val="22"/>
          <w:szCs w:val="22"/>
        </w:rPr>
      </w:pPr>
      <w:r w:rsidRPr="60853E2D" w:rsidR="76395481">
        <w:rPr>
          <w:sz w:val="24"/>
          <w:szCs w:val="24"/>
        </w:rPr>
        <w:t xml:space="preserve">2% of students were unsatisfactory </w:t>
      </w:r>
    </w:p>
    <w:p w:rsidR="0F242362" w:rsidP="60853E2D" w:rsidRDefault="0F242362" w14:paraId="7AEDED8C" w14:textId="16642BA1">
      <w:pPr>
        <w:pStyle w:val="ListParagraph"/>
        <w:numPr>
          <w:ilvl w:val="1"/>
          <w:numId w:val="9"/>
        </w:numPr>
        <w:spacing w:before="6" w:line="256" w:lineRule="auto"/>
        <w:ind w:right="1010"/>
        <w:jc w:val="left"/>
        <w:rPr>
          <w:sz w:val="24"/>
          <w:szCs w:val="24"/>
        </w:rPr>
      </w:pPr>
      <w:r w:rsidRPr="60853E2D" w:rsidR="0F242362">
        <w:rPr>
          <w:sz w:val="24"/>
          <w:szCs w:val="24"/>
        </w:rPr>
        <w:t xml:space="preserve">(Included Partially Delivered and </w:t>
      </w:r>
      <w:r w:rsidRPr="60853E2D" w:rsidR="6F392868">
        <w:rPr>
          <w:sz w:val="24"/>
          <w:szCs w:val="24"/>
        </w:rPr>
        <w:t xml:space="preserve">100% </w:t>
      </w:r>
      <w:r w:rsidRPr="60853E2D" w:rsidR="0F242362">
        <w:rPr>
          <w:sz w:val="24"/>
          <w:szCs w:val="24"/>
        </w:rPr>
        <w:t>Digital Delivered Students)</w:t>
      </w:r>
    </w:p>
    <w:p w:rsidR="76395481" w:rsidP="60853E2D" w:rsidRDefault="76395481" w14:paraId="6A2DC6D5" w14:textId="0B170E81">
      <w:pPr>
        <w:pStyle w:val="ListParagraph"/>
        <w:spacing w:before="6" w:line="256" w:lineRule="auto"/>
        <w:ind w:left="580" w:right="1010"/>
        <w:jc w:val="left"/>
        <w:rPr>
          <w:b w:val="1"/>
          <w:bCs w:val="1"/>
          <w:sz w:val="24"/>
          <w:szCs w:val="24"/>
        </w:rPr>
      </w:pPr>
      <w:r w:rsidRPr="60853E2D" w:rsidR="76395481">
        <w:rPr>
          <w:b w:val="1"/>
          <w:bCs w:val="1"/>
          <w:sz w:val="24"/>
          <w:szCs w:val="24"/>
        </w:rPr>
        <w:t xml:space="preserve">Preparedness to </w:t>
      </w:r>
      <w:r w:rsidRPr="60853E2D" w:rsidR="76395481">
        <w:rPr>
          <w:b w:val="1"/>
          <w:bCs w:val="1"/>
          <w:sz w:val="24"/>
          <w:szCs w:val="24"/>
        </w:rPr>
        <w:t>complet</w:t>
      </w:r>
      <w:r w:rsidRPr="60853E2D" w:rsidR="76395481">
        <w:rPr>
          <w:b w:val="1"/>
          <w:bCs w:val="1"/>
          <w:sz w:val="24"/>
          <w:szCs w:val="24"/>
        </w:rPr>
        <w:t>e tasks</w:t>
      </w:r>
    </w:p>
    <w:p w:rsidR="76395481" w:rsidP="60853E2D" w:rsidRDefault="76395481" w14:paraId="340162D8" w14:textId="3DE05B1A">
      <w:pPr>
        <w:pStyle w:val="ListParagraph"/>
        <w:numPr>
          <w:ilvl w:val="0"/>
          <w:numId w:val="10"/>
        </w:numPr>
        <w:spacing w:before="6" w:line="256" w:lineRule="auto"/>
        <w:ind w:right="1010"/>
        <w:jc w:val="left"/>
        <w:rPr>
          <w:sz w:val="24"/>
          <w:szCs w:val="24"/>
        </w:rPr>
      </w:pPr>
      <w:r w:rsidRPr="60853E2D" w:rsidR="76395481">
        <w:rPr>
          <w:sz w:val="24"/>
          <w:szCs w:val="24"/>
        </w:rPr>
        <w:t>3% of students were unsatisfactory</w:t>
      </w:r>
    </w:p>
    <w:p w:rsidR="1BCE19AD" w:rsidP="60853E2D" w:rsidRDefault="1BCE19AD" w14:paraId="01BB800D" w14:textId="429819CA">
      <w:pPr>
        <w:pStyle w:val="ListParagraph"/>
        <w:numPr>
          <w:ilvl w:val="1"/>
          <w:numId w:val="10"/>
        </w:numPr>
        <w:spacing w:before="6" w:line="256" w:lineRule="auto"/>
        <w:ind w:right="1010"/>
        <w:jc w:val="left"/>
        <w:rPr>
          <w:sz w:val="22"/>
          <w:szCs w:val="22"/>
        </w:rPr>
      </w:pPr>
      <w:r w:rsidRPr="60853E2D" w:rsidR="1BCE19AD">
        <w:rPr>
          <w:sz w:val="24"/>
          <w:szCs w:val="24"/>
        </w:rPr>
        <w:t xml:space="preserve">(Included Partially Delivered and </w:t>
      </w:r>
      <w:r w:rsidRPr="60853E2D" w:rsidR="56AF2947">
        <w:rPr>
          <w:sz w:val="24"/>
          <w:szCs w:val="24"/>
        </w:rPr>
        <w:t xml:space="preserve">100% </w:t>
      </w:r>
      <w:r w:rsidRPr="60853E2D" w:rsidR="1BCE19AD">
        <w:rPr>
          <w:sz w:val="24"/>
          <w:szCs w:val="24"/>
        </w:rPr>
        <w:t>Digital Delivered Students)</w:t>
      </w:r>
    </w:p>
    <w:p w:rsidR="76395481" w:rsidP="60853E2D" w:rsidRDefault="76395481" w14:paraId="10106219" w14:textId="55772E23">
      <w:pPr>
        <w:pStyle w:val="ListParagraph"/>
        <w:spacing w:before="6" w:line="256" w:lineRule="auto"/>
        <w:ind w:left="581" w:right="1010"/>
        <w:jc w:val="left"/>
        <w:rPr>
          <w:b w:val="1"/>
          <w:bCs w:val="1"/>
          <w:sz w:val="24"/>
          <w:szCs w:val="24"/>
        </w:rPr>
      </w:pPr>
      <w:r w:rsidRPr="60853E2D" w:rsidR="76395481">
        <w:rPr>
          <w:b w:val="1"/>
          <w:bCs w:val="1"/>
          <w:sz w:val="24"/>
          <w:szCs w:val="24"/>
        </w:rPr>
        <w:t>Follows School and Agency Policies</w:t>
      </w:r>
    </w:p>
    <w:p w:rsidR="76395481" w:rsidP="60853E2D" w:rsidRDefault="76395481" w14:paraId="3D6AB8D7" w14:textId="49C3D01A">
      <w:pPr>
        <w:pStyle w:val="ListParagraph"/>
        <w:numPr>
          <w:ilvl w:val="0"/>
          <w:numId w:val="11"/>
        </w:numPr>
        <w:spacing w:before="6" w:line="256" w:lineRule="auto"/>
        <w:ind w:right="1010"/>
        <w:jc w:val="left"/>
        <w:rPr>
          <w:sz w:val="24"/>
          <w:szCs w:val="24"/>
        </w:rPr>
      </w:pPr>
      <w:r w:rsidRPr="60853E2D" w:rsidR="76395481">
        <w:rPr>
          <w:sz w:val="24"/>
          <w:szCs w:val="24"/>
        </w:rPr>
        <w:t>1.5% of students were unsatisfactory</w:t>
      </w:r>
    </w:p>
    <w:p w:rsidR="34C9DAFF" w:rsidP="60853E2D" w:rsidRDefault="34C9DAFF" w14:paraId="215FD792" w14:textId="3CF2610E">
      <w:pPr>
        <w:pStyle w:val="ListParagraph"/>
        <w:numPr>
          <w:ilvl w:val="1"/>
          <w:numId w:val="11"/>
        </w:numPr>
        <w:spacing w:before="6" w:line="256" w:lineRule="auto"/>
        <w:ind w:right="1010"/>
        <w:jc w:val="left"/>
        <w:rPr>
          <w:sz w:val="22"/>
          <w:szCs w:val="22"/>
        </w:rPr>
      </w:pPr>
      <w:r w:rsidRPr="60853E2D" w:rsidR="34C9DAFF">
        <w:rPr>
          <w:sz w:val="24"/>
          <w:szCs w:val="24"/>
        </w:rPr>
        <w:t>(Included Partially Delivered and</w:t>
      </w:r>
      <w:r w:rsidRPr="60853E2D" w:rsidR="727A94F5">
        <w:rPr>
          <w:sz w:val="24"/>
          <w:szCs w:val="24"/>
        </w:rPr>
        <w:t xml:space="preserve"> 100%</w:t>
      </w:r>
      <w:r w:rsidRPr="60853E2D" w:rsidR="34C9DAFF">
        <w:rPr>
          <w:sz w:val="24"/>
          <w:szCs w:val="24"/>
        </w:rPr>
        <w:t xml:space="preserve"> Digital Delivered Students)</w:t>
      </w:r>
    </w:p>
    <w:p w:rsidR="76395481" w:rsidP="60853E2D" w:rsidRDefault="76395481" w14:paraId="6122C283" w14:textId="4DFA08F7">
      <w:pPr>
        <w:pStyle w:val="ListParagraph"/>
        <w:spacing w:before="6" w:line="256" w:lineRule="auto"/>
        <w:ind w:left="582" w:right="1010"/>
        <w:jc w:val="left"/>
        <w:rPr>
          <w:b w:val="1"/>
          <w:bCs w:val="1"/>
          <w:sz w:val="24"/>
          <w:szCs w:val="24"/>
        </w:rPr>
      </w:pPr>
      <w:r w:rsidRPr="60853E2D" w:rsidR="76395481">
        <w:rPr>
          <w:b w:val="1"/>
          <w:bCs w:val="1"/>
          <w:sz w:val="24"/>
          <w:szCs w:val="24"/>
        </w:rPr>
        <w:t>Receptive to Feedback</w:t>
      </w:r>
    </w:p>
    <w:p w:rsidR="76395481" w:rsidP="60853E2D" w:rsidRDefault="76395481" w14:paraId="402E81CC" w14:textId="0A212933">
      <w:pPr>
        <w:pStyle w:val="ListParagraph"/>
        <w:numPr>
          <w:ilvl w:val="0"/>
          <w:numId w:val="12"/>
        </w:numPr>
        <w:spacing w:before="6" w:line="256" w:lineRule="auto"/>
        <w:ind w:right="1010"/>
        <w:jc w:val="left"/>
        <w:rPr>
          <w:sz w:val="24"/>
          <w:szCs w:val="24"/>
        </w:rPr>
      </w:pPr>
      <w:r w:rsidRPr="60853E2D" w:rsidR="76395481">
        <w:rPr>
          <w:sz w:val="24"/>
          <w:szCs w:val="24"/>
        </w:rPr>
        <w:t>1% of students were unsatisfactory</w:t>
      </w:r>
    </w:p>
    <w:p w:rsidR="1A5281B3" w:rsidP="60853E2D" w:rsidRDefault="1A5281B3" w14:paraId="40FA9035" w14:textId="3ACEFDF4">
      <w:pPr>
        <w:pStyle w:val="ListParagraph"/>
        <w:numPr>
          <w:ilvl w:val="1"/>
          <w:numId w:val="12"/>
        </w:numPr>
        <w:spacing w:before="6" w:line="256" w:lineRule="auto"/>
        <w:ind w:right="1010"/>
        <w:jc w:val="left"/>
        <w:rPr>
          <w:sz w:val="22"/>
          <w:szCs w:val="22"/>
        </w:rPr>
      </w:pPr>
      <w:r w:rsidRPr="60853E2D" w:rsidR="1A5281B3">
        <w:rPr>
          <w:sz w:val="24"/>
          <w:szCs w:val="24"/>
        </w:rPr>
        <w:t>(</w:t>
      </w:r>
      <w:r w:rsidRPr="60853E2D" w:rsidR="0DB4E0D0">
        <w:rPr>
          <w:sz w:val="24"/>
          <w:szCs w:val="24"/>
        </w:rPr>
        <w:t xml:space="preserve">100% </w:t>
      </w:r>
      <w:r w:rsidRPr="60853E2D" w:rsidR="1A5281B3">
        <w:rPr>
          <w:sz w:val="24"/>
          <w:szCs w:val="24"/>
        </w:rPr>
        <w:t>Digital Delivery only)</w:t>
      </w:r>
    </w:p>
    <w:p w:rsidR="76395481" w:rsidP="60853E2D" w:rsidRDefault="76395481" w14:paraId="55741FCF" w14:textId="3A89348F">
      <w:pPr>
        <w:pStyle w:val="ListParagraph"/>
        <w:spacing w:before="6" w:line="256" w:lineRule="auto"/>
        <w:ind w:left="583" w:right="1010"/>
        <w:jc w:val="left"/>
        <w:rPr>
          <w:b w:val="1"/>
          <w:bCs w:val="1"/>
          <w:sz w:val="24"/>
          <w:szCs w:val="24"/>
        </w:rPr>
      </w:pPr>
      <w:r w:rsidRPr="60853E2D" w:rsidR="76395481">
        <w:rPr>
          <w:b w:val="1"/>
          <w:bCs w:val="1"/>
          <w:sz w:val="24"/>
          <w:szCs w:val="24"/>
        </w:rPr>
        <w:t>Utilizes suggestions</w:t>
      </w:r>
    </w:p>
    <w:p w:rsidR="76395481" w:rsidP="60853E2D" w:rsidRDefault="76395481" w14:paraId="0CAC2452" w14:textId="2472BD0F">
      <w:pPr>
        <w:pStyle w:val="ListParagraph"/>
        <w:numPr>
          <w:ilvl w:val="0"/>
          <w:numId w:val="13"/>
        </w:numPr>
        <w:spacing w:before="6" w:line="256" w:lineRule="auto"/>
        <w:ind w:right="1010"/>
        <w:jc w:val="left"/>
        <w:rPr>
          <w:sz w:val="24"/>
          <w:szCs w:val="24"/>
        </w:rPr>
      </w:pPr>
      <w:r w:rsidRPr="60853E2D" w:rsidR="76395481">
        <w:rPr>
          <w:sz w:val="24"/>
          <w:szCs w:val="24"/>
        </w:rPr>
        <w:t>1% of students were unsatisfactory</w:t>
      </w:r>
    </w:p>
    <w:p w:rsidR="27A15383" w:rsidP="60853E2D" w:rsidRDefault="27A15383" w14:paraId="0F856EC1" w14:textId="1EC9C1B1">
      <w:pPr>
        <w:pStyle w:val="ListParagraph"/>
        <w:numPr>
          <w:ilvl w:val="1"/>
          <w:numId w:val="13"/>
        </w:numPr>
        <w:spacing w:before="6" w:line="256" w:lineRule="auto"/>
        <w:ind w:right="1010"/>
        <w:jc w:val="left"/>
        <w:rPr>
          <w:sz w:val="22"/>
          <w:szCs w:val="22"/>
        </w:rPr>
      </w:pPr>
      <w:r w:rsidRPr="60853E2D" w:rsidR="27A15383">
        <w:rPr>
          <w:sz w:val="24"/>
          <w:szCs w:val="24"/>
        </w:rPr>
        <w:t>(</w:t>
      </w:r>
      <w:r w:rsidRPr="60853E2D" w:rsidR="7975094B">
        <w:rPr>
          <w:sz w:val="24"/>
          <w:szCs w:val="24"/>
        </w:rPr>
        <w:t xml:space="preserve">100% </w:t>
      </w:r>
      <w:r w:rsidRPr="60853E2D" w:rsidR="27A15383">
        <w:rPr>
          <w:sz w:val="24"/>
          <w:szCs w:val="24"/>
        </w:rPr>
        <w:t>Digital Delivery only)</w:t>
      </w:r>
    </w:p>
    <w:p w:rsidR="76395481" w:rsidP="60853E2D" w:rsidRDefault="76395481" w14:paraId="4382D359" w14:textId="52698E2C">
      <w:pPr>
        <w:pStyle w:val="ListParagraph"/>
        <w:spacing w:before="6" w:line="256" w:lineRule="auto"/>
        <w:ind w:left="584" w:right="1010"/>
        <w:jc w:val="left"/>
        <w:rPr>
          <w:b w:val="1"/>
          <w:bCs w:val="1"/>
          <w:sz w:val="24"/>
          <w:szCs w:val="24"/>
        </w:rPr>
      </w:pPr>
      <w:r w:rsidRPr="60853E2D" w:rsidR="76395481">
        <w:rPr>
          <w:b w:val="1"/>
          <w:bCs w:val="1"/>
          <w:sz w:val="24"/>
          <w:szCs w:val="24"/>
        </w:rPr>
        <w:t>Ability to Reflect on Performance</w:t>
      </w:r>
    </w:p>
    <w:p w:rsidR="76395481" w:rsidP="60853E2D" w:rsidRDefault="76395481" w14:paraId="04B7BAFF" w14:textId="222E4CC4">
      <w:pPr>
        <w:pStyle w:val="ListParagraph"/>
        <w:numPr>
          <w:ilvl w:val="0"/>
          <w:numId w:val="14"/>
        </w:numPr>
        <w:spacing w:before="6" w:line="256" w:lineRule="auto"/>
        <w:ind w:right="1010"/>
        <w:jc w:val="left"/>
        <w:rPr>
          <w:sz w:val="24"/>
          <w:szCs w:val="24"/>
        </w:rPr>
      </w:pPr>
      <w:r w:rsidRPr="60853E2D" w:rsidR="76395481">
        <w:rPr>
          <w:sz w:val="24"/>
          <w:szCs w:val="24"/>
        </w:rPr>
        <w:t>1% of students were unsatisfactory</w:t>
      </w:r>
    </w:p>
    <w:p w:rsidR="18FDEFE0" w:rsidP="60853E2D" w:rsidRDefault="18FDEFE0" w14:paraId="35E55FDD" w14:textId="65AB8552">
      <w:pPr>
        <w:pStyle w:val="ListParagraph"/>
        <w:numPr>
          <w:ilvl w:val="1"/>
          <w:numId w:val="14"/>
        </w:numPr>
        <w:spacing w:before="6" w:line="256" w:lineRule="auto"/>
        <w:ind w:right="1010"/>
        <w:jc w:val="left"/>
        <w:rPr>
          <w:sz w:val="22"/>
          <w:szCs w:val="22"/>
        </w:rPr>
      </w:pPr>
      <w:r w:rsidRPr="60853E2D" w:rsidR="18FDEFE0">
        <w:rPr>
          <w:sz w:val="24"/>
          <w:szCs w:val="24"/>
        </w:rPr>
        <w:t>(</w:t>
      </w:r>
      <w:r w:rsidRPr="60853E2D" w:rsidR="50820DD5">
        <w:rPr>
          <w:sz w:val="24"/>
          <w:szCs w:val="24"/>
        </w:rPr>
        <w:t xml:space="preserve">100% </w:t>
      </w:r>
      <w:r w:rsidRPr="60853E2D" w:rsidR="18FDEFE0">
        <w:rPr>
          <w:sz w:val="24"/>
          <w:szCs w:val="24"/>
        </w:rPr>
        <w:t>Digital Delivery only)</w:t>
      </w:r>
    </w:p>
    <w:p w:rsidR="76395481" w:rsidP="60853E2D" w:rsidRDefault="76395481" w14:paraId="0AB00B35" w14:textId="1F8DD847">
      <w:pPr>
        <w:pStyle w:val="Normal"/>
        <w:spacing w:before="6" w:line="256" w:lineRule="auto"/>
        <w:ind w:right="1010"/>
        <w:jc w:val="left"/>
        <w:rPr>
          <w:b w:val="1"/>
          <w:bCs w:val="1"/>
          <w:sz w:val="24"/>
          <w:szCs w:val="24"/>
        </w:rPr>
      </w:pPr>
      <w:r w:rsidRPr="60853E2D" w:rsidR="76395481">
        <w:rPr>
          <w:b w:val="1"/>
          <w:bCs w:val="1"/>
          <w:sz w:val="24"/>
          <w:szCs w:val="24"/>
        </w:rPr>
        <w:t>Advocates for Policies, programs and services that are response to client needs</w:t>
      </w:r>
    </w:p>
    <w:p w:rsidR="76395481" w:rsidP="60853E2D" w:rsidRDefault="76395481" w14:paraId="1D95A5DD" w14:textId="743AD15C">
      <w:pPr>
        <w:pStyle w:val="ListParagraph"/>
        <w:numPr>
          <w:ilvl w:val="0"/>
          <w:numId w:val="15"/>
        </w:numPr>
        <w:spacing w:before="6" w:line="256" w:lineRule="auto"/>
        <w:ind w:right="1010"/>
        <w:jc w:val="left"/>
        <w:rPr>
          <w:sz w:val="22"/>
          <w:szCs w:val="22"/>
        </w:rPr>
      </w:pPr>
      <w:r w:rsidRPr="60853E2D" w:rsidR="76395481">
        <w:rPr>
          <w:sz w:val="24"/>
          <w:szCs w:val="24"/>
        </w:rPr>
        <w:t>1.5% of students were unsatisfactory</w:t>
      </w:r>
    </w:p>
    <w:p w:rsidR="1491819F" w:rsidP="60853E2D" w:rsidRDefault="1491819F" w14:paraId="4CD40B46" w14:textId="0510835B">
      <w:pPr>
        <w:pStyle w:val="ListParagraph"/>
        <w:numPr>
          <w:ilvl w:val="1"/>
          <w:numId w:val="15"/>
        </w:numPr>
        <w:spacing w:before="6" w:line="256" w:lineRule="auto"/>
        <w:ind w:right="1010"/>
        <w:jc w:val="left"/>
        <w:rPr>
          <w:sz w:val="22"/>
          <w:szCs w:val="22"/>
        </w:rPr>
      </w:pPr>
      <w:r w:rsidRPr="60853E2D" w:rsidR="1491819F">
        <w:rPr>
          <w:sz w:val="24"/>
          <w:szCs w:val="24"/>
        </w:rPr>
        <w:t>(</w:t>
      </w:r>
      <w:r w:rsidRPr="60853E2D" w:rsidR="0B3D514C">
        <w:rPr>
          <w:sz w:val="24"/>
          <w:szCs w:val="24"/>
        </w:rPr>
        <w:t xml:space="preserve">100% </w:t>
      </w:r>
      <w:r w:rsidRPr="60853E2D" w:rsidR="1491819F">
        <w:rPr>
          <w:sz w:val="24"/>
          <w:szCs w:val="24"/>
        </w:rPr>
        <w:t>Digital Delivery only)</w:t>
      </w:r>
    </w:p>
    <w:p w:rsidR="76395481" w:rsidP="60853E2D" w:rsidRDefault="76395481" w14:paraId="3195D4E7" w14:textId="7D569CB4">
      <w:pPr>
        <w:pStyle w:val="Normal"/>
        <w:spacing w:before="6" w:line="256" w:lineRule="auto"/>
        <w:ind w:right="1010"/>
        <w:jc w:val="left"/>
        <w:rPr>
          <w:b w:val="1"/>
          <w:bCs w:val="1"/>
          <w:sz w:val="24"/>
          <w:szCs w:val="24"/>
        </w:rPr>
      </w:pPr>
      <w:r w:rsidRPr="60853E2D" w:rsidR="76395481">
        <w:rPr>
          <w:b w:val="1"/>
          <w:bCs w:val="1"/>
          <w:sz w:val="24"/>
          <w:szCs w:val="24"/>
        </w:rPr>
        <w:t>Maintains 3.0 GPA Level</w:t>
      </w:r>
    </w:p>
    <w:p w:rsidR="76395481" w:rsidP="60853E2D" w:rsidRDefault="76395481" w14:paraId="39AFC818" w14:textId="704391AF">
      <w:pPr>
        <w:pStyle w:val="ListParagraph"/>
        <w:numPr>
          <w:ilvl w:val="0"/>
          <w:numId w:val="16"/>
        </w:numPr>
        <w:spacing w:before="6" w:line="256" w:lineRule="auto"/>
        <w:ind w:right="1010"/>
        <w:jc w:val="left"/>
        <w:rPr>
          <w:sz w:val="22"/>
          <w:szCs w:val="22"/>
        </w:rPr>
      </w:pPr>
      <w:r w:rsidRPr="60853E2D" w:rsidR="76395481">
        <w:rPr>
          <w:sz w:val="24"/>
          <w:szCs w:val="24"/>
        </w:rPr>
        <w:t>1% of students were unsatisfactory</w:t>
      </w:r>
    </w:p>
    <w:p w:rsidR="14FE4863" w:rsidP="60853E2D" w:rsidRDefault="14FE4863" w14:paraId="1C541CAF" w14:textId="016B724F">
      <w:pPr>
        <w:pStyle w:val="ListParagraph"/>
        <w:numPr>
          <w:ilvl w:val="1"/>
          <w:numId w:val="16"/>
        </w:numPr>
        <w:spacing w:before="6" w:line="256" w:lineRule="auto"/>
        <w:ind w:right="1010"/>
        <w:jc w:val="left"/>
        <w:rPr>
          <w:sz w:val="22"/>
          <w:szCs w:val="22"/>
        </w:rPr>
      </w:pPr>
      <w:r w:rsidRPr="7B93B346" w:rsidR="14FE4863">
        <w:rPr>
          <w:sz w:val="24"/>
          <w:szCs w:val="24"/>
        </w:rPr>
        <w:t>(</w:t>
      </w:r>
      <w:r w:rsidRPr="7B93B346" w:rsidR="2D13D167">
        <w:rPr>
          <w:sz w:val="24"/>
          <w:szCs w:val="24"/>
        </w:rPr>
        <w:t xml:space="preserve">100% </w:t>
      </w:r>
      <w:r w:rsidRPr="7B93B346" w:rsidR="14FE4863">
        <w:rPr>
          <w:sz w:val="24"/>
          <w:szCs w:val="24"/>
        </w:rPr>
        <w:t>Digital Delivery only)</w:t>
      </w:r>
    </w:p>
    <w:p w:rsidR="7B93B346" w:rsidP="7B93B346" w:rsidRDefault="7B93B346" w14:paraId="0653A331" w14:textId="13D6BFA3">
      <w:pPr>
        <w:pStyle w:val="ListParagraph"/>
        <w:spacing w:before="6" w:line="256" w:lineRule="auto"/>
        <w:ind w:left="1440" w:right="1010"/>
        <w:jc w:val="left"/>
        <w:rPr>
          <w:sz w:val="22"/>
          <w:szCs w:val="22"/>
        </w:rPr>
      </w:pPr>
    </w:p>
    <w:p w:rsidR="5894C614" w:rsidP="60853E2D" w:rsidRDefault="5894C614" w14:paraId="48F8BED9" w14:textId="7A5B7D42">
      <w:pPr>
        <w:pStyle w:val="Normal"/>
        <w:spacing w:before="6" w:line="256" w:lineRule="auto"/>
        <w:ind w:right="1010"/>
        <w:jc w:val="left"/>
        <w:rPr>
          <w:sz w:val="22"/>
          <w:szCs w:val="22"/>
        </w:rPr>
      </w:pPr>
      <w:r w:rsidRPr="7B93B346" w:rsidR="5894C614">
        <w:rPr>
          <w:i w:val="1"/>
          <w:iCs w:val="1"/>
          <w:sz w:val="24"/>
          <w:szCs w:val="24"/>
        </w:rPr>
        <w:t xml:space="preserve">All students who met unsatisfactory on one or more sections were placed on Professional Development Plans to help them succeed and have extra support to meet academic and </w:t>
      </w:r>
      <w:r w:rsidRPr="7B93B346" w:rsidR="662B7E53">
        <w:rPr>
          <w:i w:val="1"/>
          <w:iCs w:val="1"/>
          <w:sz w:val="24"/>
          <w:szCs w:val="24"/>
        </w:rPr>
        <w:t>professional</w:t>
      </w:r>
      <w:r w:rsidRPr="7B93B346" w:rsidR="5894C614">
        <w:rPr>
          <w:i w:val="1"/>
          <w:iCs w:val="1"/>
          <w:sz w:val="24"/>
          <w:szCs w:val="24"/>
        </w:rPr>
        <w:t xml:space="preserve"> growth needs</w:t>
      </w:r>
      <w:r w:rsidRPr="7B93B346" w:rsidR="5894C614">
        <w:rPr>
          <w:i w:val="1"/>
          <w:iCs w:val="1"/>
          <w:sz w:val="24"/>
          <w:szCs w:val="24"/>
        </w:rPr>
        <w:t xml:space="preserve">. </w:t>
      </w:r>
      <w:r w:rsidRPr="7B93B346" w:rsidR="5894C614">
        <w:rPr>
          <w:sz w:val="24"/>
          <w:szCs w:val="24"/>
        </w:rPr>
        <w:t xml:space="preserve"> </w:t>
      </w:r>
    </w:p>
    <w:p w:rsidR="53738C2F" w:rsidP="53738C2F" w:rsidRDefault="53738C2F" w14:paraId="2947A1B9" w14:textId="64C0BEAA">
      <w:pPr>
        <w:pStyle w:val="BodyText"/>
        <w:spacing w:after="0"/>
      </w:pPr>
    </w:p>
    <w:p w:rsidR="2A430594" w:rsidP="53738C2F" w:rsidRDefault="2A430594" w14:paraId="71540EAB">
      <w:pPr>
        <w:spacing w:before="177"/>
        <w:ind w:left="220" w:right="0" w:firstLine="0"/>
        <w:jc w:val="left"/>
        <w:rPr>
          <w:b w:val="1"/>
          <w:bCs w:val="1"/>
          <w:sz w:val="24"/>
          <w:szCs w:val="24"/>
        </w:rPr>
      </w:pPr>
      <w:r w:rsidRPr="53738C2F" w:rsidR="2A430594">
        <w:rPr>
          <w:b w:val="1"/>
          <w:bCs w:val="1"/>
          <w:color w:val="212121"/>
          <w:sz w:val="24"/>
          <w:szCs w:val="24"/>
        </w:rPr>
        <w:t>Future Program Modifications</w:t>
      </w:r>
    </w:p>
    <w:p w:rsidR="2A430594" w:rsidP="53738C2F" w:rsidRDefault="2A430594" w14:paraId="21D81A29">
      <w:pPr>
        <w:pStyle w:val="ListParagraph"/>
        <w:numPr>
          <w:ilvl w:val="0"/>
          <w:numId w:val="6"/>
        </w:numPr>
        <w:tabs>
          <w:tab w:val="left" w:leader="none" w:pos="990"/>
          <w:tab w:val="left" w:leader="none" w:pos="991"/>
        </w:tabs>
        <w:spacing w:before="1" w:after="0" w:line="276" w:lineRule="auto"/>
        <w:ind w:left="941" w:right="933" w:hanging="360"/>
        <w:jc w:val="left"/>
        <w:rPr>
          <w:sz w:val="22"/>
          <w:szCs w:val="22"/>
        </w:rPr>
      </w:pPr>
      <w:r w:rsidRPr="60853E2D" w:rsidR="2A430594">
        <w:rPr>
          <w:sz w:val="22"/>
          <w:szCs w:val="22"/>
        </w:rPr>
        <w:t xml:space="preserve">Continue to help students </w:t>
      </w:r>
      <w:r w:rsidRPr="60853E2D" w:rsidR="2A430594">
        <w:rPr>
          <w:sz w:val="22"/>
          <w:szCs w:val="22"/>
        </w:rPr>
        <w:t>maintain</w:t>
      </w:r>
      <w:r w:rsidRPr="60853E2D" w:rsidR="2A430594">
        <w:rPr>
          <w:sz w:val="22"/>
          <w:szCs w:val="22"/>
        </w:rPr>
        <w:t xml:space="preserve"> developing or higher on their professional dispositional goals by using early intervention to address any concerns that may arise prior to Annual Review assessment time.</w:t>
      </w:r>
    </w:p>
    <w:p w:rsidR="5B59898B" w:rsidP="60853E2D" w:rsidRDefault="5B59898B" w14:paraId="606432EE" w14:textId="14332301">
      <w:pPr>
        <w:pStyle w:val="ListParagraph"/>
        <w:numPr>
          <w:ilvl w:val="0"/>
          <w:numId w:val="6"/>
        </w:numPr>
        <w:tabs>
          <w:tab w:val="left" w:leader="none" w:pos="990"/>
          <w:tab w:val="left" w:leader="none" w:pos="991"/>
        </w:tabs>
        <w:spacing w:before="1" w:after="0" w:line="276" w:lineRule="auto"/>
        <w:ind w:left="941" w:right="933" w:hanging="360"/>
        <w:jc w:val="left"/>
        <w:rPr>
          <w:sz w:val="22"/>
          <w:szCs w:val="22"/>
        </w:rPr>
      </w:pPr>
      <w:r w:rsidRPr="60853E2D" w:rsidR="5B59898B">
        <w:rPr>
          <w:sz w:val="22"/>
          <w:szCs w:val="22"/>
        </w:rPr>
        <w:t>Continue to place all students who meet unsatisfactory on Professional Development Plans</w:t>
      </w:r>
    </w:p>
    <w:p w:rsidR="53738C2F" w:rsidP="53738C2F" w:rsidRDefault="53738C2F" w14:paraId="61D72427">
      <w:pPr>
        <w:pStyle w:val="BodyText"/>
      </w:pPr>
    </w:p>
    <w:p w:rsidR="2A430594" w:rsidP="53738C2F" w:rsidRDefault="2A430594" w14:paraId="5FCFB1F4">
      <w:pPr>
        <w:pStyle w:val="BodyText"/>
        <w:spacing w:before="195"/>
        <w:ind w:left="220"/>
      </w:pPr>
      <w:r w:rsidRPr="53738C2F" w:rsidR="2A430594">
        <w:rPr>
          <w:color w:val="212121"/>
          <w:u w:val="single"/>
        </w:rPr>
        <w:t>Program Objective 5</w:t>
      </w:r>
    </w:p>
    <w:p w:rsidR="2A430594" w:rsidP="53738C2F" w:rsidRDefault="2A430594" w14:paraId="6C93F1A5">
      <w:pPr>
        <w:pStyle w:val="Heading1"/>
        <w:spacing w:before="3" w:line="242" w:lineRule="auto"/>
        <w:ind w:right="834"/>
      </w:pPr>
      <w:r w:rsidR="2A430594">
        <w:rPr/>
        <w:t>To attract, enroll, and retain a diverse group of students and to create and support an inclusive learning community.</w:t>
      </w:r>
    </w:p>
    <w:p w:rsidR="53738C2F" w:rsidP="53738C2F" w:rsidRDefault="53738C2F" w14:paraId="1D2493E1">
      <w:pPr>
        <w:pStyle w:val="BodyText"/>
        <w:spacing w:before="11"/>
        <w:rPr>
          <w:b w:val="1"/>
          <w:bCs w:val="1"/>
          <w:sz w:val="21"/>
          <w:szCs w:val="21"/>
        </w:rPr>
      </w:pPr>
    </w:p>
    <w:p w:rsidR="2A430594" w:rsidP="53738C2F" w:rsidRDefault="2A430594" w14:paraId="1181E8C7">
      <w:pPr>
        <w:spacing w:before="0"/>
        <w:ind w:left="220" w:right="0" w:firstLine="0"/>
        <w:jc w:val="left"/>
        <w:rPr>
          <w:b w:val="1"/>
          <w:bCs w:val="1"/>
          <w:sz w:val="22"/>
          <w:szCs w:val="22"/>
        </w:rPr>
      </w:pPr>
      <w:r w:rsidRPr="53738C2F" w:rsidR="2A430594">
        <w:rPr>
          <w:b w:val="1"/>
          <w:bCs w:val="1"/>
          <w:sz w:val="22"/>
          <w:szCs w:val="22"/>
        </w:rPr>
        <w:t>Program Modifications for Program Objective 5:</w:t>
      </w:r>
    </w:p>
    <w:p w:rsidR="53738C2F" w:rsidP="53738C2F" w:rsidRDefault="53738C2F" w14:paraId="120B7AC1">
      <w:pPr>
        <w:pStyle w:val="BodyText"/>
        <w:spacing w:before="3"/>
        <w:rPr>
          <w:b w:val="1"/>
          <w:bCs w:val="1"/>
        </w:rPr>
      </w:pPr>
    </w:p>
    <w:p w:rsidR="53738C2F" w:rsidP="60853E2D" w:rsidRDefault="53738C2F" w14:paraId="591F7E7C" w14:textId="64C96058">
      <w:pPr>
        <w:pStyle w:val="BodyText"/>
        <w:spacing w:before="10"/>
        <w:ind w:left="220" w:right="889" w:firstLine="50"/>
      </w:pPr>
      <w:r w:rsidR="2A430594">
        <w:rPr/>
        <w:t xml:space="preserve">The CMHC faculty has continued to work closely with the admissions office to increase enrollment </w:t>
      </w:r>
      <w:r w:rsidR="2A430594">
        <w:rPr/>
        <w:t>in to</w:t>
      </w:r>
      <w:r w:rsidR="2A430594">
        <w:rPr/>
        <w:t xml:space="preserve"> the CMHC program. This has </w:t>
      </w:r>
      <w:r w:rsidR="2A430594">
        <w:rPr/>
        <w:t>lead</w:t>
      </w:r>
      <w:r w:rsidR="2A430594">
        <w:rPr/>
        <w:t xml:space="preserve"> to the use of multiple key recruitment strategies such as </w:t>
      </w:r>
      <w:r w:rsidR="2A430594">
        <w:rPr/>
        <w:t>utilizing</w:t>
      </w:r>
      <w:r w:rsidR="2A430594">
        <w:rPr/>
        <w:t xml:space="preserve"> the marketing firm hired by the institution, </w:t>
      </w:r>
      <w:r w:rsidR="2A430594">
        <w:rPr/>
        <w:t>purchasing</w:t>
      </w:r>
      <w:r w:rsidR="2A430594">
        <w:rPr/>
        <w:t xml:space="preserve"> a Google Ad, </w:t>
      </w:r>
      <w:r w:rsidR="50557CF7">
        <w:rPr/>
        <w:t>increasing</w:t>
      </w:r>
      <w:r w:rsidR="2A430594">
        <w:rPr/>
        <w:t xml:space="preserve"> social media engagement, and intentionally attending graduate fairs in person and online through Handshake. </w:t>
      </w:r>
    </w:p>
    <w:p w:rsidR="2A430594" w:rsidP="53738C2F" w:rsidRDefault="2A430594" w14:paraId="3CB1A3CB" w14:textId="36C251CC">
      <w:pPr>
        <w:pStyle w:val="BodyText"/>
        <w:spacing w:before="1"/>
        <w:ind w:left="220" w:right="873"/>
      </w:pPr>
      <w:r w:rsidR="2A430594">
        <w:rPr/>
        <w:t xml:space="preserve">CMHC faculty has worked hard to </w:t>
      </w:r>
      <w:r w:rsidR="2A430594">
        <w:rPr/>
        <w:t>utilize</w:t>
      </w:r>
      <w:r w:rsidR="2A430594">
        <w:rPr/>
        <w:t xml:space="preserve"> </w:t>
      </w:r>
      <w:r w:rsidR="4A95D4BA">
        <w:rPr/>
        <w:t>digitally</w:t>
      </w:r>
      <w:r w:rsidR="2A430594">
        <w:rPr/>
        <w:t xml:space="preserve"> delivered marketing strategies and recruitment fairs to help attract and build relationships with our applicants that are interested in the 100% digitally delivered track and will continue to use in person marketing strategies to for local applicants in the LaGrange area and surrounding institutions.</w:t>
      </w:r>
    </w:p>
    <w:p w:rsidR="5FF61FFF" w:rsidP="4D8982DA" w:rsidRDefault="5FF61FFF" w14:paraId="090DD86E" w14:textId="47803C6D">
      <w:pPr>
        <w:pStyle w:val="BodyText"/>
        <w:spacing w:before="1"/>
        <w:ind w:left="220" w:right="873"/>
      </w:pPr>
      <w:r w:rsidR="5FF61FFF">
        <w:rPr/>
        <w:t>The CMHC program also expanded the program</w:t>
      </w:r>
      <w:r w:rsidR="29AD90A1">
        <w:rPr/>
        <w:t xml:space="preserve"> by adding a 100% digitally delivered Spring start cohort in Jan 2025.</w:t>
      </w:r>
    </w:p>
    <w:p w:rsidR="4D8982DA" w:rsidP="4D8982DA" w:rsidRDefault="4D8982DA" w14:paraId="66CC5D08" w14:textId="425B46E7">
      <w:pPr>
        <w:pStyle w:val="BodyText"/>
        <w:spacing w:before="1"/>
        <w:ind w:left="220" w:right="873"/>
      </w:pPr>
    </w:p>
    <w:p w:rsidR="4D8982DA" w:rsidP="4D8982DA" w:rsidRDefault="4D8982DA" w14:paraId="7D718A39" w14:textId="2EA680DB">
      <w:pPr>
        <w:pStyle w:val="BodyText"/>
        <w:spacing w:before="1"/>
        <w:ind w:left="220" w:right="873"/>
      </w:pPr>
    </w:p>
    <w:tbl>
      <w:tblPr>
        <w:tblStyle w:val="TableNormal"/>
        <w:tblW w:w="0" w:type="auto"/>
        <w:tblInd w:w="720" w:type="dxa"/>
        <w:tblBorders>
          <w:top w:val="single" w:sz="6"/>
          <w:left w:val="single" w:sz="6"/>
          <w:bottom w:val="single" w:sz="6"/>
          <w:right w:val="single" w:sz="6"/>
        </w:tblBorders>
        <w:tblLayout w:type="fixed"/>
        <w:tblLook w:val="04A0" w:firstRow="1" w:lastRow="0" w:firstColumn="1" w:lastColumn="0" w:noHBand="0" w:noVBand="1"/>
      </w:tblPr>
      <w:tblGrid>
        <w:gridCol w:w="1245"/>
        <w:gridCol w:w="1545"/>
        <w:gridCol w:w="975"/>
        <w:gridCol w:w="2010"/>
        <w:gridCol w:w="1275"/>
      </w:tblGrid>
      <w:tr w:rsidR="4D8982DA" w:rsidTr="70EE842F" w14:paraId="7171F81C">
        <w:trPr>
          <w:trHeight w:val="300"/>
        </w:trPr>
        <w:tc>
          <w:tcPr>
            <w:tcW w:w="1245" w:type="dxa"/>
            <w:tcBorders>
              <w:top w:val="single" w:color="4472C4" w:sz="6"/>
              <w:left w:val="single" w:color="4472C4" w:sz="6"/>
              <w:bottom w:val="single" w:color="4472C4" w:sz="6"/>
              <w:right w:val="single" w:color="4472C4" w:sz="6"/>
            </w:tcBorders>
            <w:shd w:val="clear" w:color="auto" w:fill="1E8BCD"/>
            <w:tcMar/>
            <w:vAlign w:val="top"/>
          </w:tcPr>
          <w:p w:rsidR="4D8982DA" w:rsidP="4D8982DA" w:rsidRDefault="4D8982DA" w14:paraId="00FE3C74" w14:textId="6575D30F">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1"/>
                <w:bCs w:val="1"/>
                <w:i w:val="0"/>
                <w:iCs w:val="0"/>
                <w:caps w:val="0"/>
                <w:smallCaps w:val="0"/>
                <w:color w:val="000000" w:themeColor="text1" w:themeTint="FF" w:themeShade="FF"/>
                <w:sz w:val="22"/>
                <w:szCs w:val="22"/>
                <w:lang w:val="en-US"/>
              </w:rPr>
              <w:t>2021 Cohort</w:t>
            </w:r>
          </w:p>
        </w:tc>
        <w:tc>
          <w:tcPr>
            <w:tcW w:w="1545" w:type="dxa"/>
            <w:tcBorders>
              <w:top w:val="single" w:color="4472C4" w:sz="6"/>
              <w:left w:val="single" w:color="4472C4" w:sz="6"/>
              <w:bottom w:val="single" w:color="4472C4" w:sz="6"/>
              <w:right w:val="single" w:color="4472C4" w:sz="6"/>
            </w:tcBorders>
            <w:tcMar/>
            <w:vAlign w:val="top"/>
          </w:tcPr>
          <w:p w:rsidR="4D8982DA" w:rsidP="4D8982DA" w:rsidRDefault="4D8982DA" w14:paraId="7F20C46F" w14:textId="50ED850D">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White</w:t>
            </w:r>
          </w:p>
        </w:tc>
        <w:tc>
          <w:tcPr>
            <w:tcW w:w="975" w:type="dxa"/>
            <w:tcBorders>
              <w:top w:val="single" w:color="4472C4" w:sz="6"/>
              <w:left w:val="single" w:color="4472C4" w:sz="6"/>
              <w:bottom w:val="single" w:color="4472C4" w:sz="6"/>
              <w:right w:val="single" w:color="4472C4" w:sz="6"/>
            </w:tcBorders>
            <w:tcMar/>
            <w:vAlign w:val="top"/>
          </w:tcPr>
          <w:p w:rsidR="4D8982DA" w:rsidP="4D8982DA" w:rsidRDefault="4D8982DA" w14:paraId="04A94CE5" w14:textId="776DFA8A">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50%</w:t>
            </w:r>
          </w:p>
        </w:tc>
        <w:tc>
          <w:tcPr>
            <w:tcW w:w="2010" w:type="dxa"/>
            <w:tcBorders>
              <w:top w:val="single" w:color="4472C4" w:sz="6"/>
              <w:left w:val="single" w:color="4472C4" w:sz="6"/>
              <w:bottom w:val="single" w:color="4472C4" w:sz="6"/>
              <w:right w:val="single" w:color="4472C4" w:sz="6"/>
            </w:tcBorders>
            <w:tcMar/>
            <w:vAlign w:val="top"/>
          </w:tcPr>
          <w:p w:rsidR="4D8982DA" w:rsidP="4D8982DA" w:rsidRDefault="4D8982DA" w14:paraId="39296510" w14:textId="172C35B1">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Female</w:t>
            </w:r>
          </w:p>
        </w:tc>
        <w:tc>
          <w:tcPr>
            <w:tcW w:w="1275" w:type="dxa"/>
            <w:tcBorders>
              <w:top w:val="single" w:color="4472C4" w:sz="6"/>
              <w:left w:val="single" w:color="4472C4" w:sz="6"/>
              <w:bottom w:val="single" w:color="4472C4" w:sz="6"/>
              <w:right w:val="single" w:color="4472C4" w:sz="6"/>
            </w:tcBorders>
            <w:tcMar/>
            <w:vAlign w:val="top"/>
          </w:tcPr>
          <w:p w:rsidR="4D8982DA" w:rsidP="4D8982DA" w:rsidRDefault="4D8982DA" w14:paraId="03C3A0F3" w14:textId="423C4996">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80%</w:t>
            </w:r>
          </w:p>
        </w:tc>
      </w:tr>
      <w:tr w:rsidR="4D8982DA" w:rsidTr="70EE842F" w14:paraId="430407BB">
        <w:trPr>
          <w:trHeight w:val="300"/>
        </w:trPr>
        <w:tc>
          <w:tcPr>
            <w:tcW w:w="1245" w:type="dxa"/>
            <w:tcBorders>
              <w:top w:val="single" w:color="4472C4" w:sz="6"/>
              <w:left w:val="single" w:color="4472C4" w:sz="6"/>
              <w:bottom w:val="single" w:color="4472C4" w:sz="6"/>
              <w:right w:val="single" w:color="4472C4" w:sz="6"/>
            </w:tcBorders>
            <w:shd w:val="clear" w:color="auto" w:fill="1E8BCD"/>
            <w:tcMar/>
            <w:vAlign w:val="top"/>
          </w:tcPr>
          <w:p w:rsidR="4D8982DA" w:rsidP="4D8982DA" w:rsidRDefault="4D8982DA" w14:paraId="5835A86D" w14:textId="5E8BB6A7">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545" w:type="dxa"/>
            <w:tcBorders>
              <w:top w:val="single" w:color="4472C4" w:sz="6"/>
              <w:left w:val="single" w:color="4472C4" w:sz="6"/>
              <w:bottom w:val="single" w:color="4472C4" w:sz="6"/>
              <w:right w:val="single" w:color="4472C4" w:sz="6"/>
            </w:tcBorders>
            <w:tcMar/>
            <w:vAlign w:val="top"/>
          </w:tcPr>
          <w:p w:rsidR="4D8982DA" w:rsidP="4D8982DA" w:rsidRDefault="4D8982DA" w14:paraId="2C54C218" w14:textId="156C817E">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Black</w:t>
            </w:r>
          </w:p>
        </w:tc>
        <w:tc>
          <w:tcPr>
            <w:tcW w:w="975" w:type="dxa"/>
            <w:tcBorders>
              <w:top w:val="single" w:color="4472C4" w:sz="6"/>
              <w:left w:val="single" w:color="4472C4" w:sz="6"/>
              <w:bottom w:val="single" w:color="4472C4" w:sz="6"/>
              <w:right w:val="single" w:color="4472C4" w:sz="6"/>
            </w:tcBorders>
            <w:tcMar/>
            <w:vAlign w:val="top"/>
          </w:tcPr>
          <w:p w:rsidR="4D8982DA" w:rsidP="4D8982DA" w:rsidRDefault="4D8982DA" w14:paraId="502D9FC7" w14:textId="0B5060C1">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30%</w:t>
            </w:r>
          </w:p>
        </w:tc>
        <w:tc>
          <w:tcPr>
            <w:tcW w:w="2010" w:type="dxa"/>
            <w:tcBorders>
              <w:top w:val="single" w:color="4472C4" w:sz="6"/>
              <w:left w:val="single" w:color="4472C4" w:sz="6"/>
              <w:bottom w:val="single" w:color="4472C4" w:sz="6"/>
              <w:right w:val="single" w:color="4472C4" w:sz="6"/>
            </w:tcBorders>
            <w:tcMar/>
            <w:vAlign w:val="top"/>
          </w:tcPr>
          <w:p w:rsidR="4D8982DA" w:rsidP="4D8982DA" w:rsidRDefault="4D8982DA" w14:paraId="300B28AA" w14:textId="77E534AA">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Male</w:t>
            </w:r>
          </w:p>
        </w:tc>
        <w:tc>
          <w:tcPr>
            <w:tcW w:w="1275" w:type="dxa"/>
            <w:tcBorders>
              <w:top w:val="single" w:color="4472C4" w:sz="6"/>
              <w:left w:val="single" w:color="4472C4" w:sz="6"/>
              <w:bottom w:val="single" w:color="4472C4" w:sz="6"/>
              <w:right w:val="single" w:color="4472C4" w:sz="6"/>
            </w:tcBorders>
            <w:tcMar/>
            <w:vAlign w:val="top"/>
          </w:tcPr>
          <w:p w:rsidR="4D8982DA" w:rsidP="4D8982DA" w:rsidRDefault="4D8982DA" w14:paraId="656F0DD1" w14:textId="360D867E">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20%</w:t>
            </w:r>
          </w:p>
        </w:tc>
      </w:tr>
      <w:tr w:rsidR="4D8982DA" w:rsidTr="70EE842F" w14:paraId="7546F18E">
        <w:trPr>
          <w:trHeight w:val="300"/>
        </w:trPr>
        <w:tc>
          <w:tcPr>
            <w:tcW w:w="1245" w:type="dxa"/>
            <w:tcBorders>
              <w:top w:val="single" w:color="4472C4" w:sz="6"/>
              <w:left w:val="single" w:color="4472C4" w:sz="6"/>
              <w:bottom w:val="single" w:color="4472C4" w:sz="6"/>
              <w:right w:val="single" w:color="4472C4" w:sz="6"/>
            </w:tcBorders>
            <w:shd w:val="clear" w:color="auto" w:fill="1E8BCD"/>
            <w:tcMar/>
            <w:vAlign w:val="top"/>
          </w:tcPr>
          <w:p w:rsidR="4D8982DA" w:rsidP="4D8982DA" w:rsidRDefault="4D8982DA" w14:paraId="3A6BAC92" w14:textId="0EB3B6FA">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545" w:type="dxa"/>
            <w:tcBorders>
              <w:top w:val="single" w:color="4472C4" w:sz="6"/>
              <w:left w:val="single" w:color="4472C4" w:sz="6"/>
              <w:bottom w:val="single" w:color="4472C4" w:sz="6"/>
              <w:right w:val="single" w:color="4472C4" w:sz="6"/>
            </w:tcBorders>
            <w:tcMar/>
            <w:vAlign w:val="top"/>
          </w:tcPr>
          <w:p w:rsidR="4D8982DA" w:rsidP="4D8982DA" w:rsidRDefault="4D8982DA" w14:paraId="12061B92" w14:textId="699D23D2">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Hispanic</w:t>
            </w:r>
          </w:p>
        </w:tc>
        <w:tc>
          <w:tcPr>
            <w:tcW w:w="975" w:type="dxa"/>
            <w:tcBorders>
              <w:top w:val="single" w:color="4472C4" w:sz="6"/>
              <w:left w:val="single" w:color="4472C4" w:sz="6"/>
              <w:bottom w:val="single" w:color="4472C4" w:sz="6"/>
              <w:right w:val="single" w:color="4472C4" w:sz="6"/>
            </w:tcBorders>
            <w:tcMar/>
            <w:vAlign w:val="top"/>
          </w:tcPr>
          <w:p w:rsidR="4D8982DA" w:rsidP="4D8982DA" w:rsidRDefault="4D8982DA" w14:paraId="5BA7478F" w14:textId="2D6065FD">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10%</w:t>
            </w:r>
          </w:p>
        </w:tc>
        <w:tc>
          <w:tcPr>
            <w:tcW w:w="2010" w:type="dxa"/>
            <w:tcBorders>
              <w:top w:val="single" w:color="4472C4" w:sz="6"/>
              <w:left w:val="single" w:color="4472C4" w:sz="6"/>
              <w:bottom w:val="single" w:color="4472C4" w:sz="6"/>
              <w:right w:val="single" w:color="4472C4" w:sz="6"/>
            </w:tcBorders>
            <w:tcMar/>
            <w:vAlign w:val="top"/>
          </w:tcPr>
          <w:p w:rsidR="4D8982DA" w:rsidP="4D8982DA" w:rsidRDefault="4D8982DA" w14:paraId="215BBEE6" w14:textId="3D9E4027">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275" w:type="dxa"/>
            <w:tcBorders>
              <w:top w:val="single" w:color="4472C4" w:sz="6"/>
              <w:left w:val="single" w:color="4472C4" w:sz="6"/>
              <w:bottom w:val="single" w:color="4472C4" w:sz="6"/>
              <w:right w:val="single" w:color="4472C4" w:sz="6"/>
            </w:tcBorders>
            <w:tcMar/>
            <w:vAlign w:val="top"/>
          </w:tcPr>
          <w:p w:rsidR="4D8982DA" w:rsidP="4D8982DA" w:rsidRDefault="4D8982DA" w14:paraId="0444EA85" w14:textId="464EBFF5">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4D8982DA" w:rsidTr="70EE842F" w14:paraId="72EDEC89">
        <w:trPr>
          <w:trHeight w:val="300"/>
        </w:trPr>
        <w:tc>
          <w:tcPr>
            <w:tcW w:w="1245" w:type="dxa"/>
            <w:tcBorders>
              <w:top w:val="single" w:color="4472C4" w:sz="6"/>
              <w:left w:val="single" w:color="4472C4" w:sz="6"/>
              <w:bottom w:val="single" w:color="4472C4" w:sz="6"/>
              <w:right w:val="single" w:color="4472C4" w:sz="6"/>
            </w:tcBorders>
            <w:shd w:val="clear" w:color="auto" w:fill="FFFFFF" w:themeFill="background1"/>
            <w:tcMar/>
            <w:vAlign w:val="top"/>
          </w:tcPr>
          <w:p w:rsidR="4D8982DA" w:rsidP="4D8982DA" w:rsidRDefault="4D8982DA" w14:paraId="577181EE" w14:textId="187F269E">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545" w:type="dxa"/>
            <w:tcBorders>
              <w:top w:val="single" w:color="4472C4" w:sz="6"/>
              <w:left w:val="single" w:color="4472C4" w:sz="6"/>
              <w:bottom w:val="single" w:color="4472C4" w:sz="6"/>
              <w:right w:val="single" w:color="4472C4" w:sz="6"/>
            </w:tcBorders>
            <w:shd w:val="clear" w:color="auto" w:fill="FFFFFF" w:themeFill="background1"/>
            <w:tcMar/>
            <w:vAlign w:val="top"/>
          </w:tcPr>
          <w:p w:rsidR="4D8982DA" w:rsidP="4D8982DA" w:rsidRDefault="4D8982DA" w14:paraId="3CBB0944" w14:textId="5330F8B4">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975" w:type="dxa"/>
            <w:tcBorders>
              <w:top w:val="single" w:color="4472C4" w:sz="6"/>
              <w:left w:val="single" w:color="4472C4" w:sz="6"/>
              <w:bottom w:val="single" w:color="4472C4" w:sz="6"/>
              <w:right w:val="single" w:color="4472C4" w:sz="6"/>
            </w:tcBorders>
            <w:shd w:val="clear" w:color="auto" w:fill="FFFFFF" w:themeFill="background1"/>
            <w:tcMar/>
            <w:vAlign w:val="top"/>
          </w:tcPr>
          <w:p w:rsidR="4D8982DA" w:rsidP="4D8982DA" w:rsidRDefault="4D8982DA" w14:paraId="1795CDA2" w14:textId="37D69039">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2010" w:type="dxa"/>
            <w:tcBorders>
              <w:top w:val="single" w:color="4472C4" w:sz="6"/>
              <w:left w:val="single" w:color="4472C4" w:sz="6"/>
              <w:bottom w:val="single" w:color="4472C4" w:sz="6"/>
              <w:right w:val="single" w:color="4472C4" w:sz="6"/>
            </w:tcBorders>
            <w:shd w:val="clear" w:color="auto" w:fill="FFFFFF" w:themeFill="background1"/>
            <w:tcMar/>
            <w:vAlign w:val="top"/>
          </w:tcPr>
          <w:p w:rsidR="4D8982DA" w:rsidP="4D8982DA" w:rsidRDefault="4D8982DA" w14:paraId="7AD745F9" w14:textId="79151E80">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275" w:type="dxa"/>
            <w:tcBorders>
              <w:top w:val="single" w:color="4472C4" w:sz="6"/>
              <w:left w:val="single" w:color="4472C4" w:sz="6"/>
              <w:bottom w:val="single" w:color="4472C4" w:sz="6"/>
              <w:right w:val="single" w:color="4472C4" w:sz="6"/>
            </w:tcBorders>
            <w:shd w:val="clear" w:color="auto" w:fill="FFFFFF" w:themeFill="background1"/>
            <w:tcMar/>
            <w:vAlign w:val="top"/>
          </w:tcPr>
          <w:p w:rsidR="4D8982DA" w:rsidP="4D8982DA" w:rsidRDefault="4D8982DA" w14:paraId="3A1549D9" w14:textId="74FF3FC0">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4D8982DA" w:rsidTr="70EE842F" w14:paraId="284F6660">
        <w:trPr>
          <w:trHeight w:val="300"/>
        </w:trPr>
        <w:tc>
          <w:tcPr>
            <w:tcW w:w="1245" w:type="dxa"/>
            <w:tcBorders>
              <w:top w:val="single" w:color="4472C4" w:sz="6"/>
              <w:left w:val="single" w:color="4472C4" w:sz="6"/>
              <w:bottom w:val="single" w:color="4472C4" w:sz="6"/>
              <w:right w:val="single" w:color="4472C4" w:sz="6"/>
            </w:tcBorders>
            <w:shd w:val="clear" w:color="auto" w:fill="1E8BCD"/>
            <w:tcMar/>
            <w:vAlign w:val="top"/>
          </w:tcPr>
          <w:p w:rsidR="4D8982DA" w:rsidP="4D8982DA" w:rsidRDefault="4D8982DA" w14:paraId="5A08D934" w14:textId="08710F7E">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1"/>
                <w:bCs w:val="1"/>
                <w:i w:val="0"/>
                <w:iCs w:val="0"/>
                <w:caps w:val="0"/>
                <w:smallCaps w:val="0"/>
                <w:color w:val="000000" w:themeColor="text1" w:themeTint="FF" w:themeShade="FF"/>
                <w:sz w:val="22"/>
                <w:szCs w:val="22"/>
                <w:lang w:val="en-US"/>
              </w:rPr>
              <w:t>2022 Cohort</w:t>
            </w:r>
          </w:p>
        </w:tc>
        <w:tc>
          <w:tcPr>
            <w:tcW w:w="1545" w:type="dxa"/>
            <w:tcBorders>
              <w:top w:val="single" w:color="4472C4" w:sz="6"/>
              <w:left w:val="single" w:color="4472C4" w:sz="6"/>
              <w:bottom w:val="single" w:color="4472C4" w:sz="6"/>
              <w:right w:val="single" w:color="4472C4" w:sz="6"/>
            </w:tcBorders>
            <w:tcMar/>
            <w:vAlign w:val="top"/>
          </w:tcPr>
          <w:p w:rsidR="4D8982DA" w:rsidP="4D8982DA" w:rsidRDefault="4D8982DA" w14:paraId="035F97E2" w14:textId="1CF21144">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White</w:t>
            </w:r>
          </w:p>
        </w:tc>
        <w:tc>
          <w:tcPr>
            <w:tcW w:w="975" w:type="dxa"/>
            <w:tcBorders>
              <w:top w:val="single" w:color="4472C4" w:sz="6"/>
              <w:left w:val="single" w:color="4472C4" w:sz="6"/>
              <w:bottom w:val="single" w:color="4472C4" w:sz="6"/>
              <w:right w:val="single" w:color="4472C4" w:sz="6"/>
            </w:tcBorders>
            <w:tcMar/>
            <w:vAlign w:val="top"/>
          </w:tcPr>
          <w:p w:rsidR="4D8982DA" w:rsidP="4D8982DA" w:rsidRDefault="4D8982DA" w14:paraId="26F69903" w14:textId="1D64444E">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85%</w:t>
            </w:r>
          </w:p>
        </w:tc>
        <w:tc>
          <w:tcPr>
            <w:tcW w:w="2010" w:type="dxa"/>
            <w:tcBorders>
              <w:top w:val="single" w:color="4472C4" w:sz="6"/>
              <w:left w:val="single" w:color="4472C4" w:sz="6"/>
              <w:bottom w:val="single" w:color="4472C4" w:sz="6"/>
              <w:right w:val="single" w:color="4472C4" w:sz="6"/>
            </w:tcBorders>
            <w:tcMar/>
            <w:vAlign w:val="top"/>
          </w:tcPr>
          <w:p w:rsidR="4D8982DA" w:rsidP="4D8982DA" w:rsidRDefault="4D8982DA" w14:paraId="2A82B6F4" w14:textId="220E086C">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Female</w:t>
            </w:r>
          </w:p>
        </w:tc>
        <w:tc>
          <w:tcPr>
            <w:tcW w:w="1275" w:type="dxa"/>
            <w:tcBorders>
              <w:top w:val="single" w:color="4472C4" w:sz="6"/>
              <w:left w:val="single" w:color="4472C4" w:sz="6"/>
              <w:bottom w:val="single" w:color="4472C4" w:sz="6"/>
              <w:right w:val="single" w:color="4472C4" w:sz="6"/>
            </w:tcBorders>
            <w:tcMar/>
            <w:vAlign w:val="top"/>
          </w:tcPr>
          <w:p w:rsidR="4D8982DA" w:rsidP="4D8982DA" w:rsidRDefault="4D8982DA" w14:paraId="32A79B62" w14:textId="076E4470">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85%</w:t>
            </w:r>
          </w:p>
        </w:tc>
      </w:tr>
      <w:tr w:rsidR="4D8982DA" w:rsidTr="70EE842F" w14:paraId="4B8F1122">
        <w:trPr>
          <w:trHeight w:val="300"/>
        </w:trPr>
        <w:tc>
          <w:tcPr>
            <w:tcW w:w="1245" w:type="dxa"/>
            <w:tcBorders>
              <w:top w:val="single" w:color="4472C4" w:sz="6"/>
              <w:left w:val="single" w:color="4472C4" w:sz="6"/>
              <w:bottom w:val="single" w:color="4472C4" w:sz="6"/>
              <w:right w:val="single" w:color="4472C4" w:sz="6"/>
            </w:tcBorders>
            <w:shd w:val="clear" w:color="auto" w:fill="1E8BCD"/>
            <w:tcMar/>
            <w:vAlign w:val="top"/>
          </w:tcPr>
          <w:p w:rsidR="4D8982DA" w:rsidP="4D8982DA" w:rsidRDefault="4D8982DA" w14:paraId="1F4F3E4B" w14:textId="6EFBE198">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545" w:type="dxa"/>
            <w:tcBorders>
              <w:top w:val="single" w:color="4472C4" w:sz="6"/>
              <w:left w:val="single" w:color="4472C4" w:sz="6"/>
              <w:bottom w:val="single" w:color="4472C4" w:sz="6"/>
              <w:right w:val="single" w:color="4472C4" w:sz="6"/>
            </w:tcBorders>
            <w:tcMar/>
            <w:vAlign w:val="top"/>
          </w:tcPr>
          <w:p w:rsidR="4D8982DA" w:rsidP="4D8982DA" w:rsidRDefault="4D8982DA" w14:paraId="3DFE2C22" w14:textId="62978926">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Black</w:t>
            </w:r>
          </w:p>
        </w:tc>
        <w:tc>
          <w:tcPr>
            <w:tcW w:w="975" w:type="dxa"/>
            <w:tcBorders>
              <w:top w:val="single" w:color="4472C4" w:sz="6"/>
              <w:left w:val="single" w:color="4472C4" w:sz="6"/>
              <w:bottom w:val="single" w:color="4472C4" w:sz="6"/>
              <w:right w:val="single" w:color="4472C4" w:sz="6"/>
            </w:tcBorders>
            <w:tcMar/>
            <w:vAlign w:val="top"/>
          </w:tcPr>
          <w:p w:rsidR="4D8982DA" w:rsidP="4D8982DA" w:rsidRDefault="4D8982DA" w14:paraId="55C7C8C1" w14:textId="58F018F3">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14%</w:t>
            </w:r>
          </w:p>
        </w:tc>
        <w:tc>
          <w:tcPr>
            <w:tcW w:w="2010" w:type="dxa"/>
            <w:tcBorders>
              <w:top w:val="single" w:color="4472C4" w:sz="6"/>
              <w:left w:val="single" w:color="4472C4" w:sz="6"/>
              <w:bottom w:val="single" w:color="4472C4" w:sz="6"/>
              <w:right w:val="single" w:color="4472C4" w:sz="6"/>
            </w:tcBorders>
            <w:tcMar/>
            <w:vAlign w:val="top"/>
          </w:tcPr>
          <w:p w:rsidR="4D8982DA" w:rsidP="4D8982DA" w:rsidRDefault="4D8982DA" w14:paraId="6FEE9759" w14:textId="3AA6CEF0">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Male</w:t>
            </w:r>
          </w:p>
        </w:tc>
        <w:tc>
          <w:tcPr>
            <w:tcW w:w="1275" w:type="dxa"/>
            <w:tcBorders>
              <w:top w:val="single" w:color="4472C4" w:sz="6"/>
              <w:left w:val="single" w:color="4472C4" w:sz="6"/>
              <w:bottom w:val="single" w:color="4472C4" w:sz="6"/>
              <w:right w:val="single" w:color="4472C4" w:sz="6"/>
            </w:tcBorders>
            <w:tcMar/>
            <w:vAlign w:val="top"/>
          </w:tcPr>
          <w:p w:rsidR="4D8982DA" w:rsidP="4D8982DA" w:rsidRDefault="4D8982DA" w14:paraId="5F43069A" w14:textId="5047009B">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14%</w:t>
            </w:r>
          </w:p>
        </w:tc>
      </w:tr>
      <w:tr w:rsidR="4D8982DA" w:rsidTr="70EE842F" w14:paraId="430B2942">
        <w:trPr>
          <w:trHeight w:val="300"/>
        </w:trPr>
        <w:tc>
          <w:tcPr>
            <w:tcW w:w="1245" w:type="dxa"/>
            <w:tcBorders>
              <w:top w:val="single" w:color="4472C4" w:sz="6"/>
              <w:left w:val="single" w:color="4472C4" w:sz="6"/>
              <w:bottom w:val="single" w:color="4472C4" w:sz="6"/>
              <w:right w:val="single" w:color="4472C4" w:sz="6"/>
            </w:tcBorders>
            <w:shd w:val="clear" w:color="auto" w:fill="FFFFFF" w:themeFill="background1"/>
            <w:tcMar/>
            <w:vAlign w:val="top"/>
          </w:tcPr>
          <w:p w:rsidR="4D8982DA" w:rsidP="4D8982DA" w:rsidRDefault="4D8982DA" w14:paraId="6BAD13BC" w14:textId="25955B91">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545" w:type="dxa"/>
            <w:tcBorders>
              <w:top w:val="single" w:color="4472C4" w:sz="6"/>
              <w:left w:val="single" w:color="4472C4" w:sz="6"/>
              <w:bottom w:val="single" w:color="4472C4" w:sz="6"/>
              <w:right w:val="single" w:color="4472C4" w:sz="6"/>
            </w:tcBorders>
            <w:shd w:val="clear" w:color="auto" w:fill="FFFFFF" w:themeFill="background1"/>
            <w:tcMar/>
            <w:vAlign w:val="top"/>
          </w:tcPr>
          <w:p w:rsidR="4D8982DA" w:rsidP="4D8982DA" w:rsidRDefault="4D8982DA" w14:paraId="67BB1957" w14:textId="3FFE3220">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975" w:type="dxa"/>
            <w:tcBorders>
              <w:top w:val="single" w:color="4472C4" w:sz="6"/>
              <w:left w:val="single" w:color="4472C4" w:sz="6"/>
              <w:bottom w:val="single" w:color="4472C4" w:sz="6"/>
              <w:right w:val="single" w:color="4472C4" w:sz="6"/>
            </w:tcBorders>
            <w:shd w:val="clear" w:color="auto" w:fill="FFFFFF" w:themeFill="background1"/>
            <w:tcMar/>
            <w:vAlign w:val="top"/>
          </w:tcPr>
          <w:p w:rsidR="4D8982DA" w:rsidP="4D8982DA" w:rsidRDefault="4D8982DA" w14:paraId="336E9086" w14:textId="2DFC69A7">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2010" w:type="dxa"/>
            <w:tcBorders>
              <w:top w:val="single" w:color="4472C4" w:sz="6"/>
              <w:left w:val="single" w:color="4472C4" w:sz="6"/>
              <w:bottom w:val="single" w:color="4472C4" w:sz="6"/>
              <w:right w:val="single" w:color="4472C4" w:sz="6"/>
            </w:tcBorders>
            <w:shd w:val="clear" w:color="auto" w:fill="FFFFFF" w:themeFill="background1"/>
            <w:tcMar/>
            <w:vAlign w:val="top"/>
          </w:tcPr>
          <w:p w:rsidR="4D8982DA" w:rsidP="4D8982DA" w:rsidRDefault="4D8982DA" w14:paraId="30EE109B" w14:textId="649B8B54">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275" w:type="dxa"/>
            <w:tcBorders>
              <w:top w:val="single" w:color="4472C4" w:sz="6"/>
              <w:left w:val="single" w:color="4472C4" w:sz="6"/>
              <w:bottom w:val="single" w:color="4472C4" w:sz="6"/>
              <w:right w:val="single" w:color="4472C4" w:sz="6"/>
            </w:tcBorders>
            <w:shd w:val="clear" w:color="auto" w:fill="FFFFFF" w:themeFill="background1"/>
            <w:tcMar/>
            <w:vAlign w:val="top"/>
          </w:tcPr>
          <w:p w:rsidR="4D8982DA" w:rsidP="4D8982DA" w:rsidRDefault="4D8982DA" w14:paraId="485D3B5D" w14:textId="2ED0A600">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r>
      <w:tr w:rsidR="4D8982DA" w:rsidTr="70EE842F" w14:paraId="169DCC3D">
        <w:trPr>
          <w:trHeight w:val="300"/>
        </w:trPr>
        <w:tc>
          <w:tcPr>
            <w:tcW w:w="1245" w:type="dxa"/>
            <w:tcBorders>
              <w:top w:val="single" w:color="4472C4" w:sz="6"/>
              <w:left w:val="single" w:color="4472C4" w:sz="6"/>
              <w:bottom w:val="single" w:color="4472C4" w:sz="6"/>
              <w:right w:val="single" w:color="4472C4" w:sz="6"/>
            </w:tcBorders>
            <w:shd w:val="clear" w:color="auto" w:fill="1E8BCD"/>
            <w:tcMar/>
            <w:vAlign w:val="top"/>
          </w:tcPr>
          <w:p w:rsidR="4D8982DA" w:rsidP="4D8982DA" w:rsidRDefault="4D8982DA" w14:paraId="1222E9BC" w14:textId="17B144B1">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1"/>
                <w:bCs w:val="1"/>
                <w:i w:val="0"/>
                <w:iCs w:val="0"/>
                <w:caps w:val="0"/>
                <w:smallCaps w:val="0"/>
                <w:color w:val="000000" w:themeColor="text1" w:themeTint="FF" w:themeShade="FF"/>
                <w:sz w:val="22"/>
                <w:szCs w:val="22"/>
                <w:lang w:val="en-US"/>
              </w:rPr>
              <w:t xml:space="preserve"> 2023 Cohort</w:t>
            </w:r>
          </w:p>
        </w:tc>
        <w:tc>
          <w:tcPr>
            <w:tcW w:w="1545" w:type="dxa"/>
            <w:tcBorders>
              <w:top w:val="single" w:color="4472C4" w:sz="6"/>
              <w:left w:val="single" w:color="4472C4" w:sz="6"/>
              <w:bottom w:val="single" w:color="4472C4" w:sz="6"/>
              <w:right w:val="single" w:color="4472C4" w:sz="6"/>
            </w:tcBorders>
            <w:tcMar/>
            <w:vAlign w:val="top"/>
          </w:tcPr>
          <w:p w:rsidR="4D8982DA" w:rsidP="4D8982DA" w:rsidRDefault="4D8982DA" w14:paraId="1C4204B1" w14:textId="1DA34D17">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White</w:t>
            </w:r>
          </w:p>
        </w:tc>
        <w:tc>
          <w:tcPr>
            <w:tcW w:w="975" w:type="dxa"/>
            <w:tcBorders>
              <w:top w:val="single" w:color="4472C4" w:sz="6"/>
              <w:left w:val="single" w:color="4472C4" w:sz="6"/>
              <w:bottom w:val="single" w:color="4472C4" w:sz="6"/>
              <w:right w:val="single" w:color="4472C4" w:sz="6"/>
            </w:tcBorders>
            <w:tcMar/>
            <w:vAlign w:val="top"/>
          </w:tcPr>
          <w:p w:rsidR="4D8982DA" w:rsidP="4D8982DA" w:rsidRDefault="4D8982DA" w14:paraId="0223EFBD" w14:textId="70A48EC8">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57%</w:t>
            </w:r>
          </w:p>
        </w:tc>
        <w:tc>
          <w:tcPr>
            <w:tcW w:w="2010" w:type="dxa"/>
            <w:tcBorders>
              <w:top w:val="single" w:color="4472C4" w:sz="6"/>
              <w:left w:val="single" w:color="4472C4" w:sz="6"/>
              <w:bottom w:val="single" w:color="4472C4" w:sz="6"/>
              <w:right w:val="single" w:color="4472C4" w:sz="6"/>
            </w:tcBorders>
            <w:tcMar/>
            <w:vAlign w:val="top"/>
          </w:tcPr>
          <w:p w:rsidR="4D8982DA" w:rsidP="4D8982DA" w:rsidRDefault="4D8982DA" w14:paraId="537234D6" w14:textId="3492A55E">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Female</w:t>
            </w:r>
          </w:p>
        </w:tc>
        <w:tc>
          <w:tcPr>
            <w:tcW w:w="1275" w:type="dxa"/>
            <w:tcBorders>
              <w:top w:val="single" w:color="4472C4" w:sz="6"/>
              <w:left w:val="single" w:color="4472C4" w:sz="6"/>
              <w:bottom w:val="single" w:color="4472C4" w:sz="6"/>
              <w:right w:val="single" w:color="4472C4" w:sz="6"/>
            </w:tcBorders>
            <w:tcMar/>
            <w:vAlign w:val="top"/>
          </w:tcPr>
          <w:p w:rsidR="4D8982DA" w:rsidP="4D8982DA" w:rsidRDefault="4D8982DA" w14:paraId="18E8896B" w14:textId="5DCE3DC8">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50%</w:t>
            </w:r>
          </w:p>
        </w:tc>
      </w:tr>
      <w:tr w:rsidR="4D8982DA" w:rsidTr="70EE842F" w14:paraId="42A6252E">
        <w:trPr>
          <w:trHeight w:val="300"/>
        </w:trPr>
        <w:tc>
          <w:tcPr>
            <w:tcW w:w="1245" w:type="dxa"/>
            <w:tcBorders>
              <w:top w:val="single" w:color="4472C4" w:sz="6"/>
              <w:left w:val="single" w:color="4472C4" w:sz="6"/>
              <w:bottom w:val="single" w:color="4472C4" w:sz="6"/>
              <w:right w:val="single" w:color="4472C4" w:sz="6"/>
            </w:tcBorders>
            <w:shd w:val="clear" w:color="auto" w:fill="1E8BCD"/>
            <w:tcMar/>
            <w:vAlign w:val="top"/>
          </w:tcPr>
          <w:p w:rsidR="4D8982DA" w:rsidP="4D8982DA" w:rsidRDefault="4D8982DA" w14:paraId="1B50AB3F" w14:textId="73108306">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545" w:type="dxa"/>
            <w:tcBorders>
              <w:top w:val="single" w:color="4472C4" w:sz="6"/>
              <w:left w:val="single" w:color="4472C4" w:sz="6"/>
              <w:bottom w:val="single" w:color="4472C4" w:sz="6"/>
              <w:right w:val="single" w:color="4472C4" w:sz="6"/>
            </w:tcBorders>
            <w:tcMar/>
            <w:vAlign w:val="top"/>
          </w:tcPr>
          <w:p w:rsidR="4D8982DA" w:rsidP="4D8982DA" w:rsidRDefault="4D8982DA" w14:paraId="5BEE1312" w14:textId="6D337F3A">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Black</w:t>
            </w:r>
          </w:p>
        </w:tc>
        <w:tc>
          <w:tcPr>
            <w:tcW w:w="975" w:type="dxa"/>
            <w:tcBorders>
              <w:top w:val="single" w:color="4472C4" w:sz="6"/>
              <w:left w:val="single" w:color="4472C4" w:sz="6"/>
              <w:bottom w:val="single" w:color="4472C4" w:sz="6"/>
              <w:right w:val="single" w:color="4472C4" w:sz="6"/>
            </w:tcBorders>
            <w:tcMar/>
            <w:vAlign w:val="top"/>
          </w:tcPr>
          <w:p w:rsidR="4D8982DA" w:rsidP="4D8982DA" w:rsidRDefault="4D8982DA" w14:paraId="0424C350" w14:textId="3851F0C3">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21%</w:t>
            </w:r>
          </w:p>
        </w:tc>
        <w:tc>
          <w:tcPr>
            <w:tcW w:w="2010" w:type="dxa"/>
            <w:tcBorders>
              <w:top w:val="single" w:color="4472C4" w:sz="6"/>
              <w:left w:val="single" w:color="4472C4" w:sz="6"/>
              <w:bottom w:val="single" w:color="4472C4" w:sz="6"/>
              <w:right w:val="single" w:color="4472C4" w:sz="6"/>
            </w:tcBorders>
            <w:tcMar/>
            <w:vAlign w:val="top"/>
          </w:tcPr>
          <w:p w:rsidR="4D8982DA" w:rsidP="4D8982DA" w:rsidRDefault="4D8982DA" w14:paraId="6AACBA0E" w14:textId="1857E927">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Male</w:t>
            </w:r>
          </w:p>
        </w:tc>
        <w:tc>
          <w:tcPr>
            <w:tcW w:w="1275" w:type="dxa"/>
            <w:tcBorders>
              <w:top w:val="single" w:color="4472C4" w:sz="6"/>
              <w:left w:val="single" w:color="4472C4" w:sz="6"/>
              <w:bottom w:val="single" w:color="4472C4" w:sz="6"/>
              <w:right w:val="single" w:color="4472C4" w:sz="6"/>
            </w:tcBorders>
            <w:tcMar/>
            <w:vAlign w:val="top"/>
          </w:tcPr>
          <w:p w:rsidR="4D8982DA" w:rsidP="4D8982DA" w:rsidRDefault="4D8982DA" w14:paraId="1F3E8C3E" w14:textId="3327F409">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42%</w:t>
            </w:r>
          </w:p>
        </w:tc>
      </w:tr>
      <w:tr w:rsidR="4D8982DA" w:rsidTr="70EE842F" w14:paraId="2205DAED">
        <w:trPr>
          <w:trHeight w:val="300"/>
        </w:trPr>
        <w:tc>
          <w:tcPr>
            <w:tcW w:w="1245" w:type="dxa"/>
            <w:tcBorders>
              <w:top w:val="single" w:color="4472C4" w:sz="6"/>
              <w:left w:val="single" w:color="4472C4" w:sz="6"/>
              <w:bottom w:val="single" w:color="4472C4" w:sz="6"/>
              <w:right w:val="single" w:color="4472C4" w:sz="6"/>
            </w:tcBorders>
            <w:shd w:val="clear" w:color="auto" w:fill="1E8BCD"/>
            <w:tcMar/>
            <w:vAlign w:val="top"/>
          </w:tcPr>
          <w:p w:rsidR="4D8982DA" w:rsidP="4D8982DA" w:rsidRDefault="4D8982DA" w14:paraId="65090D21" w14:textId="2F1B3878">
            <w:pPr>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545" w:type="dxa"/>
            <w:tcBorders>
              <w:top w:val="single" w:color="4472C4" w:sz="6"/>
              <w:left w:val="single" w:color="4472C4" w:sz="6"/>
              <w:bottom w:val="single" w:color="4472C4" w:sz="6"/>
              <w:right w:val="single" w:color="4472C4" w:sz="6"/>
            </w:tcBorders>
            <w:tcMar/>
            <w:vAlign w:val="top"/>
          </w:tcPr>
          <w:p w:rsidR="4D8982DA" w:rsidP="4D8982DA" w:rsidRDefault="4D8982DA" w14:paraId="03BBCE13" w14:textId="4A387044">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Hispanic</w:t>
            </w:r>
          </w:p>
        </w:tc>
        <w:tc>
          <w:tcPr>
            <w:tcW w:w="975" w:type="dxa"/>
            <w:tcBorders>
              <w:top w:val="single" w:color="4472C4" w:sz="6"/>
              <w:left w:val="single" w:color="4472C4" w:sz="6"/>
              <w:bottom w:val="single" w:color="4472C4" w:sz="6"/>
              <w:right w:val="single" w:color="4472C4" w:sz="6"/>
            </w:tcBorders>
            <w:tcMar/>
            <w:vAlign w:val="top"/>
          </w:tcPr>
          <w:p w:rsidR="4D8982DA" w:rsidP="4D8982DA" w:rsidRDefault="4D8982DA" w14:paraId="30F0B527" w14:textId="249AE582">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21%</w:t>
            </w:r>
          </w:p>
        </w:tc>
        <w:tc>
          <w:tcPr>
            <w:tcW w:w="2010" w:type="dxa"/>
            <w:tcBorders>
              <w:top w:val="single" w:color="4472C4" w:sz="6"/>
              <w:left w:val="single" w:color="4472C4" w:sz="6"/>
              <w:bottom w:val="single" w:color="4472C4" w:sz="6"/>
              <w:right w:val="single" w:color="4472C4" w:sz="6"/>
            </w:tcBorders>
            <w:tcMar/>
            <w:vAlign w:val="top"/>
          </w:tcPr>
          <w:p w:rsidR="4D8982DA" w:rsidP="7B93B346" w:rsidRDefault="4D8982DA" w14:paraId="4440FA6B" w14:textId="4D4FB0A3">
            <w:pPr>
              <w:pStyle w:val="Normal"/>
              <w:suppressLineNumbers w:val="0"/>
              <w:bidi w:val="0"/>
              <w:spacing w:before="0" w:beforeAutospacing="off" w:after="0" w:afterAutospacing="off" w:line="240" w:lineRule="auto"/>
              <w:ind w:left="0" w:right="0"/>
              <w:jc w:val="left"/>
            </w:pPr>
            <w:r w:rsidRPr="7B93B346" w:rsidR="114B229B">
              <w:rPr>
                <w:rFonts w:ascii="Calibri" w:hAnsi="Calibri" w:eastAsia="Calibri" w:cs="Calibri"/>
                <w:b w:val="0"/>
                <w:bCs w:val="0"/>
                <w:i w:val="0"/>
                <w:iCs w:val="0"/>
                <w:caps w:val="0"/>
                <w:smallCaps w:val="0"/>
                <w:color w:val="000000" w:themeColor="text1" w:themeTint="FF" w:themeShade="FF"/>
                <w:sz w:val="22"/>
                <w:szCs w:val="22"/>
                <w:lang w:val="en-US"/>
              </w:rPr>
              <w:t>Non-Binary</w:t>
            </w:r>
          </w:p>
        </w:tc>
        <w:tc>
          <w:tcPr>
            <w:tcW w:w="1275" w:type="dxa"/>
            <w:tcBorders>
              <w:top w:val="single" w:color="4472C4" w:sz="6"/>
              <w:left w:val="single" w:color="4472C4" w:sz="6"/>
              <w:bottom w:val="single" w:color="4472C4" w:sz="6"/>
              <w:right w:val="single" w:color="4472C4" w:sz="6"/>
            </w:tcBorders>
            <w:tcMar/>
            <w:vAlign w:val="top"/>
          </w:tcPr>
          <w:p w:rsidR="4D8982DA" w:rsidP="4D8982DA" w:rsidRDefault="4D8982DA" w14:paraId="19F80E54" w14:textId="4E0111B7">
            <w:pPr>
              <w:spacing w:line="240" w:lineRule="auto"/>
              <w:rPr>
                <w:rFonts w:ascii="Calibri" w:hAnsi="Calibri" w:eastAsia="Calibri" w:cs="Calibri"/>
                <w:b w:val="0"/>
                <w:bCs w:val="0"/>
                <w:i w:val="0"/>
                <w:iCs w:val="0"/>
                <w:caps w:val="0"/>
                <w:smallCaps w:val="0"/>
                <w:color w:val="000000" w:themeColor="text1" w:themeTint="FF" w:themeShade="FF"/>
                <w:sz w:val="22"/>
                <w:szCs w:val="22"/>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6%</w:t>
            </w:r>
          </w:p>
        </w:tc>
      </w:tr>
      <w:tr w:rsidR="4D8982DA" w:rsidTr="70EE842F" w14:paraId="4B943726">
        <w:trPr>
          <w:trHeight w:val="300"/>
        </w:trPr>
        <w:tc>
          <w:tcPr>
            <w:tcW w:w="1245" w:type="dxa"/>
            <w:tcBorders>
              <w:top w:val="single" w:color="4472C4" w:sz="6"/>
              <w:left w:val="single" w:color="4472C4" w:sz="6"/>
              <w:bottom w:val="single" w:color="4472C4" w:sz="6"/>
              <w:right w:val="single" w:color="4472C4" w:sz="6"/>
            </w:tcBorders>
            <w:shd w:val="clear" w:color="auto" w:fill="1E8BCD"/>
            <w:tcMar/>
            <w:vAlign w:val="top"/>
          </w:tcPr>
          <w:p w:rsidR="4D8982DA" w:rsidP="4D8982DA" w:rsidRDefault="4D8982DA" w14:paraId="6D70C1A9" w14:textId="3E2CF632">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rPr>
            </w:pPr>
          </w:p>
        </w:tc>
        <w:tc>
          <w:tcPr>
            <w:tcW w:w="1545" w:type="dxa"/>
            <w:tcBorders>
              <w:top w:val="single" w:color="4472C4" w:sz="6"/>
              <w:left w:val="single" w:color="4472C4" w:sz="6"/>
              <w:bottom w:val="single" w:color="4472C4" w:sz="6"/>
              <w:right w:val="single" w:color="4472C4" w:sz="6"/>
            </w:tcBorders>
            <w:tcMar/>
            <w:vAlign w:val="top"/>
          </w:tcPr>
          <w:p w:rsidR="4D8982DA" w:rsidP="4D8982DA" w:rsidRDefault="4D8982DA" w14:paraId="0E602F72" w14:textId="1260952A">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p>
        </w:tc>
        <w:tc>
          <w:tcPr>
            <w:tcW w:w="975" w:type="dxa"/>
            <w:tcBorders>
              <w:top w:val="single" w:color="4472C4" w:sz="6"/>
              <w:left w:val="single" w:color="4472C4" w:sz="6"/>
              <w:bottom w:val="single" w:color="4472C4" w:sz="6"/>
              <w:right w:val="single" w:color="4472C4" w:sz="6"/>
            </w:tcBorders>
            <w:tcMar/>
            <w:vAlign w:val="top"/>
          </w:tcPr>
          <w:p w:rsidR="4D8982DA" w:rsidP="4D8982DA" w:rsidRDefault="4D8982DA" w14:paraId="503A1E6D" w14:textId="473103C6">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p>
        </w:tc>
        <w:tc>
          <w:tcPr>
            <w:tcW w:w="2010" w:type="dxa"/>
            <w:tcBorders>
              <w:top w:val="single" w:color="4472C4" w:sz="6"/>
              <w:left w:val="single" w:color="4472C4" w:sz="6"/>
              <w:bottom w:val="single" w:color="4472C4" w:sz="6"/>
              <w:right w:val="single" w:color="4472C4" w:sz="6"/>
            </w:tcBorders>
            <w:tcMar/>
            <w:vAlign w:val="top"/>
          </w:tcPr>
          <w:p w:rsidR="4D8982DA" w:rsidP="4D8982DA" w:rsidRDefault="4D8982DA" w14:paraId="303451F5" w14:textId="2CE97023">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p>
        </w:tc>
        <w:tc>
          <w:tcPr>
            <w:tcW w:w="1275" w:type="dxa"/>
            <w:tcBorders>
              <w:top w:val="single" w:color="4472C4" w:sz="6"/>
              <w:left w:val="single" w:color="4472C4" w:sz="6"/>
              <w:bottom w:val="single" w:color="4472C4" w:sz="6"/>
              <w:right w:val="single" w:color="4472C4" w:sz="6"/>
            </w:tcBorders>
            <w:tcMar/>
            <w:vAlign w:val="top"/>
          </w:tcPr>
          <w:p w:rsidR="4D8982DA" w:rsidP="4D8982DA" w:rsidRDefault="4D8982DA" w14:paraId="4DA21CA3" w14:textId="3869238C">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p>
        </w:tc>
      </w:tr>
      <w:tr w:rsidR="4D8982DA" w:rsidTr="70EE842F" w14:paraId="46C78524">
        <w:trPr>
          <w:trHeight w:val="300"/>
        </w:trPr>
        <w:tc>
          <w:tcPr>
            <w:tcW w:w="1245" w:type="dxa"/>
            <w:tcBorders>
              <w:top w:val="single" w:color="4472C4" w:sz="6"/>
              <w:left w:val="single" w:color="4472C4" w:sz="6"/>
              <w:bottom w:val="single" w:color="4472C4" w:sz="6"/>
              <w:right w:val="single" w:color="4472C4" w:sz="6"/>
            </w:tcBorders>
            <w:shd w:val="clear" w:color="auto" w:fill="1E8BCD"/>
            <w:tcMar/>
            <w:vAlign w:val="top"/>
          </w:tcPr>
          <w:p w:rsidR="7DFFE7E8" w:rsidP="4D8982DA" w:rsidRDefault="7DFFE7E8" w14:paraId="1321F47C" w14:textId="3D8F3684">
            <w:pPr>
              <w:pStyle w:val="Normal"/>
              <w:spacing w:line="240" w:lineRule="auto"/>
              <w:rPr>
                <w:rFonts w:ascii="Calibri" w:hAnsi="Calibri" w:eastAsia="Calibri" w:cs="Calibri"/>
                <w:b w:val="1"/>
                <w:bCs w:val="1"/>
                <w:i w:val="0"/>
                <w:iCs w:val="0"/>
                <w:caps w:val="0"/>
                <w:smallCaps w:val="0"/>
                <w:color w:val="000000" w:themeColor="text1" w:themeTint="FF" w:themeShade="FF"/>
                <w:sz w:val="22"/>
                <w:szCs w:val="22"/>
              </w:rPr>
            </w:pPr>
            <w:r w:rsidRPr="4D8982DA" w:rsidR="7DFFE7E8">
              <w:rPr>
                <w:rFonts w:ascii="Calibri" w:hAnsi="Calibri" w:eastAsia="Calibri" w:cs="Calibri"/>
                <w:b w:val="1"/>
                <w:bCs w:val="1"/>
                <w:i w:val="0"/>
                <w:iCs w:val="0"/>
                <w:caps w:val="0"/>
                <w:smallCaps w:val="0"/>
                <w:color w:val="000000" w:themeColor="text1" w:themeTint="FF" w:themeShade="FF"/>
                <w:sz w:val="22"/>
                <w:szCs w:val="22"/>
              </w:rPr>
              <w:t>2024 Cohort</w:t>
            </w:r>
            <w:r w:rsidRPr="4D8982DA" w:rsidR="5421ABC8">
              <w:rPr>
                <w:rFonts w:ascii="Calibri" w:hAnsi="Calibri" w:eastAsia="Calibri" w:cs="Calibri"/>
                <w:b w:val="1"/>
                <w:bCs w:val="1"/>
                <w:i w:val="0"/>
                <w:iCs w:val="0"/>
                <w:caps w:val="0"/>
                <w:smallCaps w:val="0"/>
                <w:color w:val="000000" w:themeColor="text1" w:themeTint="FF" w:themeShade="FF"/>
                <w:sz w:val="22"/>
                <w:szCs w:val="22"/>
              </w:rPr>
              <w:t xml:space="preserve"> </w:t>
            </w:r>
          </w:p>
        </w:tc>
        <w:tc>
          <w:tcPr>
            <w:tcW w:w="1545" w:type="dxa"/>
            <w:tcBorders>
              <w:top w:val="single" w:color="4472C4" w:sz="6"/>
              <w:left w:val="single" w:color="4472C4" w:sz="6"/>
              <w:bottom w:val="single" w:color="4472C4" w:sz="6"/>
              <w:right w:val="single" w:color="4472C4" w:sz="6"/>
            </w:tcBorders>
            <w:tcMar/>
            <w:vAlign w:val="top"/>
          </w:tcPr>
          <w:p w:rsidR="7DFFE7E8" w:rsidP="4D8982DA" w:rsidRDefault="7DFFE7E8" w14:paraId="72122639" w14:textId="34150130">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4D8982DA" w:rsidR="7DFFE7E8">
              <w:rPr>
                <w:rFonts w:ascii="Calibri" w:hAnsi="Calibri" w:eastAsia="Calibri" w:cs="Calibri"/>
                <w:b w:val="0"/>
                <w:bCs w:val="0"/>
                <w:i w:val="0"/>
                <w:iCs w:val="0"/>
                <w:caps w:val="0"/>
                <w:smallCaps w:val="0"/>
                <w:color w:val="000000" w:themeColor="text1" w:themeTint="FF" w:themeShade="FF"/>
                <w:sz w:val="22"/>
                <w:szCs w:val="22"/>
                <w:lang w:val="en-US"/>
              </w:rPr>
              <w:t>White</w:t>
            </w:r>
          </w:p>
        </w:tc>
        <w:tc>
          <w:tcPr>
            <w:tcW w:w="975" w:type="dxa"/>
            <w:tcBorders>
              <w:top w:val="single" w:color="4472C4" w:sz="6"/>
              <w:left w:val="single" w:color="4472C4" w:sz="6"/>
              <w:bottom w:val="single" w:color="4472C4" w:sz="6"/>
              <w:right w:val="single" w:color="4472C4" w:sz="6"/>
            </w:tcBorders>
            <w:tcMar/>
            <w:vAlign w:val="top"/>
          </w:tcPr>
          <w:p w:rsidR="4D8982DA" w:rsidP="7B93B346" w:rsidRDefault="4D8982DA" w14:paraId="47C9BF81" w14:textId="2CACDB71">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7B93B346" w:rsidR="27BD3AFC">
              <w:rPr>
                <w:rFonts w:ascii="Calibri" w:hAnsi="Calibri" w:eastAsia="Calibri" w:cs="Calibri"/>
                <w:b w:val="0"/>
                <w:bCs w:val="0"/>
                <w:i w:val="0"/>
                <w:iCs w:val="0"/>
                <w:caps w:val="0"/>
                <w:smallCaps w:val="0"/>
                <w:color w:val="000000" w:themeColor="text1" w:themeTint="FF" w:themeShade="FF"/>
                <w:sz w:val="22"/>
                <w:szCs w:val="22"/>
                <w:lang w:val="en-US"/>
              </w:rPr>
              <w:t>37%</w:t>
            </w:r>
          </w:p>
        </w:tc>
        <w:tc>
          <w:tcPr>
            <w:tcW w:w="2010" w:type="dxa"/>
            <w:tcBorders>
              <w:top w:val="single" w:color="4472C4" w:sz="6"/>
              <w:left w:val="single" w:color="4472C4" w:sz="6"/>
              <w:bottom w:val="single" w:color="4472C4" w:sz="6"/>
              <w:right w:val="single" w:color="4472C4" w:sz="6"/>
            </w:tcBorders>
            <w:tcMar/>
            <w:vAlign w:val="top"/>
          </w:tcPr>
          <w:p w:rsidR="7DFFE7E8" w:rsidP="4D8982DA" w:rsidRDefault="7DFFE7E8" w14:paraId="3746D2C3" w14:textId="1C8ACFA3">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4D8982DA" w:rsidR="7DFFE7E8">
              <w:rPr>
                <w:rFonts w:ascii="Calibri" w:hAnsi="Calibri" w:eastAsia="Calibri" w:cs="Calibri"/>
                <w:b w:val="0"/>
                <w:bCs w:val="0"/>
                <w:i w:val="0"/>
                <w:iCs w:val="0"/>
                <w:caps w:val="0"/>
                <w:smallCaps w:val="0"/>
                <w:color w:val="000000" w:themeColor="text1" w:themeTint="FF" w:themeShade="FF"/>
                <w:sz w:val="22"/>
                <w:szCs w:val="22"/>
                <w:lang w:val="en-US"/>
              </w:rPr>
              <w:t>Female</w:t>
            </w:r>
          </w:p>
        </w:tc>
        <w:tc>
          <w:tcPr>
            <w:tcW w:w="1275" w:type="dxa"/>
            <w:tcBorders>
              <w:top w:val="single" w:color="4472C4" w:sz="6"/>
              <w:left w:val="single" w:color="4472C4" w:sz="6"/>
              <w:bottom w:val="single" w:color="4472C4" w:sz="6"/>
              <w:right w:val="single" w:color="4472C4" w:sz="6"/>
            </w:tcBorders>
            <w:tcMar/>
            <w:vAlign w:val="top"/>
          </w:tcPr>
          <w:p w:rsidR="4D8982DA" w:rsidP="7B93B346" w:rsidRDefault="4D8982DA" w14:paraId="189018B3" w14:textId="6ACB0036">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7B93B346" w:rsidR="667B0DEC">
              <w:rPr>
                <w:rFonts w:ascii="Calibri" w:hAnsi="Calibri" w:eastAsia="Calibri" w:cs="Calibri"/>
                <w:b w:val="0"/>
                <w:bCs w:val="0"/>
                <w:i w:val="0"/>
                <w:iCs w:val="0"/>
                <w:caps w:val="0"/>
                <w:smallCaps w:val="0"/>
                <w:color w:val="000000" w:themeColor="text1" w:themeTint="FF" w:themeShade="FF"/>
                <w:sz w:val="22"/>
                <w:szCs w:val="22"/>
                <w:lang w:val="en-US"/>
              </w:rPr>
              <w:t>83%</w:t>
            </w:r>
          </w:p>
        </w:tc>
      </w:tr>
      <w:tr w:rsidR="4D8982DA" w:rsidTr="70EE842F" w14:paraId="2869E2F0">
        <w:trPr>
          <w:trHeight w:val="300"/>
        </w:trPr>
        <w:tc>
          <w:tcPr>
            <w:tcW w:w="1245" w:type="dxa"/>
            <w:tcBorders>
              <w:top w:val="single" w:color="4472C4" w:sz="6"/>
              <w:left w:val="single" w:color="4472C4" w:sz="6"/>
              <w:bottom w:val="single" w:color="4472C4" w:sz="6"/>
              <w:right w:val="single" w:color="4472C4" w:sz="6"/>
            </w:tcBorders>
            <w:shd w:val="clear" w:color="auto" w:fill="1E8BCD"/>
            <w:tcMar/>
            <w:vAlign w:val="top"/>
          </w:tcPr>
          <w:p w:rsidR="4D8982DA" w:rsidP="4D8982DA" w:rsidRDefault="4D8982DA" w14:paraId="06CE1BA3" w14:textId="59CB3AEF">
            <w:pPr>
              <w:pStyle w:val="Normal"/>
              <w:spacing w:line="240" w:lineRule="auto"/>
              <w:rPr>
                <w:rFonts w:ascii="Calibri" w:hAnsi="Calibri" w:eastAsia="Calibri" w:cs="Calibri"/>
                <w:b w:val="1"/>
                <w:bCs w:val="1"/>
                <w:i w:val="0"/>
                <w:iCs w:val="0"/>
                <w:caps w:val="0"/>
                <w:smallCaps w:val="0"/>
                <w:color w:val="000000" w:themeColor="text1" w:themeTint="FF" w:themeShade="FF"/>
                <w:sz w:val="22"/>
                <w:szCs w:val="22"/>
              </w:rPr>
            </w:pPr>
          </w:p>
        </w:tc>
        <w:tc>
          <w:tcPr>
            <w:tcW w:w="1545" w:type="dxa"/>
            <w:tcBorders>
              <w:top w:val="single" w:color="4472C4" w:sz="6"/>
              <w:left w:val="single" w:color="4472C4" w:sz="6"/>
              <w:bottom w:val="single" w:color="4472C4" w:sz="6"/>
              <w:right w:val="single" w:color="4472C4" w:sz="6"/>
            </w:tcBorders>
            <w:tcMar/>
            <w:vAlign w:val="top"/>
          </w:tcPr>
          <w:p w:rsidR="7DFFE7E8" w:rsidP="4D8982DA" w:rsidRDefault="7DFFE7E8" w14:paraId="3CC39344" w14:textId="6710E94D">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4D8982DA" w:rsidR="7DFFE7E8">
              <w:rPr>
                <w:rFonts w:ascii="Calibri" w:hAnsi="Calibri" w:eastAsia="Calibri" w:cs="Calibri"/>
                <w:b w:val="0"/>
                <w:bCs w:val="0"/>
                <w:i w:val="0"/>
                <w:iCs w:val="0"/>
                <w:caps w:val="0"/>
                <w:smallCaps w:val="0"/>
                <w:color w:val="000000" w:themeColor="text1" w:themeTint="FF" w:themeShade="FF"/>
                <w:sz w:val="22"/>
                <w:szCs w:val="22"/>
                <w:lang w:val="en-US"/>
              </w:rPr>
              <w:t>Black</w:t>
            </w:r>
          </w:p>
        </w:tc>
        <w:tc>
          <w:tcPr>
            <w:tcW w:w="975" w:type="dxa"/>
            <w:tcBorders>
              <w:top w:val="single" w:color="4472C4" w:sz="6"/>
              <w:left w:val="single" w:color="4472C4" w:sz="6"/>
              <w:bottom w:val="single" w:color="4472C4" w:sz="6"/>
              <w:right w:val="single" w:color="4472C4" w:sz="6"/>
            </w:tcBorders>
            <w:tcMar/>
            <w:vAlign w:val="top"/>
          </w:tcPr>
          <w:p w:rsidR="4D8982DA" w:rsidP="7B93B346" w:rsidRDefault="4D8982DA" w14:paraId="049CE1BC" w14:textId="6E31B89C">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7B93B346" w:rsidR="72860894">
              <w:rPr>
                <w:rFonts w:ascii="Calibri" w:hAnsi="Calibri" w:eastAsia="Calibri" w:cs="Calibri"/>
                <w:b w:val="0"/>
                <w:bCs w:val="0"/>
                <w:i w:val="0"/>
                <w:iCs w:val="0"/>
                <w:caps w:val="0"/>
                <w:smallCaps w:val="0"/>
                <w:color w:val="000000" w:themeColor="text1" w:themeTint="FF" w:themeShade="FF"/>
                <w:sz w:val="22"/>
                <w:szCs w:val="22"/>
                <w:lang w:val="en-US"/>
              </w:rPr>
              <w:t>44%</w:t>
            </w:r>
          </w:p>
        </w:tc>
        <w:tc>
          <w:tcPr>
            <w:tcW w:w="2010" w:type="dxa"/>
            <w:tcBorders>
              <w:top w:val="single" w:color="4472C4" w:sz="6"/>
              <w:left w:val="single" w:color="4472C4" w:sz="6"/>
              <w:bottom w:val="single" w:color="4472C4" w:sz="6"/>
              <w:right w:val="single" w:color="4472C4" w:sz="6"/>
            </w:tcBorders>
            <w:tcMar/>
            <w:vAlign w:val="top"/>
          </w:tcPr>
          <w:p w:rsidR="7DFFE7E8" w:rsidP="4D8982DA" w:rsidRDefault="7DFFE7E8" w14:paraId="7DD161A8" w14:textId="650B1E14">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4D8982DA" w:rsidR="7DFFE7E8">
              <w:rPr>
                <w:rFonts w:ascii="Calibri" w:hAnsi="Calibri" w:eastAsia="Calibri" w:cs="Calibri"/>
                <w:b w:val="0"/>
                <w:bCs w:val="0"/>
                <w:i w:val="0"/>
                <w:iCs w:val="0"/>
                <w:caps w:val="0"/>
                <w:smallCaps w:val="0"/>
                <w:color w:val="000000" w:themeColor="text1" w:themeTint="FF" w:themeShade="FF"/>
                <w:sz w:val="22"/>
                <w:szCs w:val="22"/>
                <w:lang w:val="en-US"/>
              </w:rPr>
              <w:t>Male</w:t>
            </w:r>
          </w:p>
        </w:tc>
        <w:tc>
          <w:tcPr>
            <w:tcW w:w="1275" w:type="dxa"/>
            <w:tcBorders>
              <w:top w:val="single" w:color="4472C4" w:sz="6"/>
              <w:left w:val="single" w:color="4472C4" w:sz="6"/>
              <w:bottom w:val="single" w:color="4472C4" w:sz="6"/>
              <w:right w:val="single" w:color="4472C4" w:sz="6"/>
            </w:tcBorders>
            <w:tcMar/>
            <w:vAlign w:val="top"/>
          </w:tcPr>
          <w:p w:rsidR="4D8982DA" w:rsidP="7B93B346" w:rsidRDefault="4D8982DA" w14:paraId="473FB392" w14:textId="04108F65">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7B93B346" w:rsidR="20A4896C">
              <w:rPr>
                <w:rFonts w:ascii="Calibri" w:hAnsi="Calibri" w:eastAsia="Calibri" w:cs="Calibri"/>
                <w:b w:val="0"/>
                <w:bCs w:val="0"/>
                <w:i w:val="0"/>
                <w:iCs w:val="0"/>
                <w:caps w:val="0"/>
                <w:smallCaps w:val="0"/>
                <w:color w:val="000000" w:themeColor="text1" w:themeTint="FF" w:themeShade="FF"/>
                <w:sz w:val="22"/>
                <w:szCs w:val="22"/>
                <w:lang w:val="en-US"/>
              </w:rPr>
              <w:t>11%</w:t>
            </w:r>
          </w:p>
        </w:tc>
      </w:tr>
      <w:tr w:rsidR="4D8982DA" w:rsidTr="70EE842F" w14:paraId="3605C8EF">
        <w:trPr>
          <w:trHeight w:val="300"/>
        </w:trPr>
        <w:tc>
          <w:tcPr>
            <w:tcW w:w="1245" w:type="dxa"/>
            <w:tcBorders>
              <w:top w:val="single" w:color="4472C4" w:sz="6"/>
              <w:left w:val="single" w:color="4472C4" w:sz="6"/>
              <w:bottom w:val="single" w:color="4472C4" w:sz="6"/>
              <w:right w:val="single" w:color="4472C4" w:sz="6"/>
            </w:tcBorders>
            <w:shd w:val="clear" w:color="auto" w:fill="1E8BCD"/>
            <w:tcMar/>
            <w:vAlign w:val="top"/>
          </w:tcPr>
          <w:p w:rsidR="4D8982DA" w:rsidP="4D8982DA" w:rsidRDefault="4D8982DA" w14:paraId="66DDD958" w14:textId="584AFC11">
            <w:pPr>
              <w:pStyle w:val="Normal"/>
              <w:spacing w:line="240" w:lineRule="auto"/>
              <w:rPr>
                <w:rFonts w:ascii="Calibri" w:hAnsi="Calibri" w:eastAsia="Calibri" w:cs="Calibri"/>
                <w:b w:val="1"/>
                <w:bCs w:val="1"/>
                <w:i w:val="0"/>
                <w:iCs w:val="0"/>
                <w:caps w:val="0"/>
                <w:smallCaps w:val="0"/>
                <w:color w:val="000000" w:themeColor="text1" w:themeTint="FF" w:themeShade="FF"/>
                <w:sz w:val="22"/>
                <w:szCs w:val="22"/>
              </w:rPr>
            </w:pPr>
          </w:p>
        </w:tc>
        <w:tc>
          <w:tcPr>
            <w:tcW w:w="1545" w:type="dxa"/>
            <w:tcBorders>
              <w:top w:val="single" w:color="4472C4" w:sz="6"/>
              <w:left w:val="single" w:color="4472C4" w:sz="6"/>
              <w:bottom w:val="single" w:color="4472C4" w:sz="6"/>
              <w:right w:val="single" w:color="4472C4" w:sz="6"/>
            </w:tcBorders>
            <w:tcMar/>
            <w:vAlign w:val="top"/>
          </w:tcPr>
          <w:p w:rsidR="7DFFE7E8" w:rsidP="4D8982DA" w:rsidRDefault="7DFFE7E8" w14:paraId="4A61BD28" w14:textId="735C3027">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4D8982DA" w:rsidR="7DFFE7E8">
              <w:rPr>
                <w:rFonts w:ascii="Calibri" w:hAnsi="Calibri" w:eastAsia="Calibri" w:cs="Calibri"/>
                <w:b w:val="0"/>
                <w:bCs w:val="0"/>
                <w:i w:val="0"/>
                <w:iCs w:val="0"/>
                <w:caps w:val="0"/>
                <w:smallCaps w:val="0"/>
                <w:color w:val="000000" w:themeColor="text1" w:themeTint="FF" w:themeShade="FF"/>
                <w:sz w:val="22"/>
                <w:szCs w:val="22"/>
                <w:lang w:val="en-US"/>
              </w:rPr>
              <w:t>Hispanic</w:t>
            </w:r>
          </w:p>
        </w:tc>
        <w:tc>
          <w:tcPr>
            <w:tcW w:w="975" w:type="dxa"/>
            <w:tcBorders>
              <w:top w:val="single" w:color="4472C4" w:sz="6"/>
              <w:left w:val="single" w:color="4472C4" w:sz="6"/>
              <w:bottom w:val="single" w:color="4472C4" w:sz="6"/>
              <w:right w:val="single" w:color="4472C4" w:sz="6"/>
            </w:tcBorders>
            <w:tcMar/>
            <w:vAlign w:val="top"/>
          </w:tcPr>
          <w:p w:rsidR="4D8982DA" w:rsidP="7B93B346" w:rsidRDefault="4D8982DA" w14:paraId="1247C153" w14:textId="43D80E5F">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7B93B346" w:rsidR="754BF733">
              <w:rPr>
                <w:rFonts w:ascii="Calibri" w:hAnsi="Calibri" w:eastAsia="Calibri" w:cs="Calibri"/>
                <w:b w:val="0"/>
                <w:bCs w:val="0"/>
                <w:i w:val="0"/>
                <w:iCs w:val="0"/>
                <w:caps w:val="0"/>
                <w:smallCaps w:val="0"/>
                <w:color w:val="000000" w:themeColor="text1" w:themeTint="FF" w:themeShade="FF"/>
                <w:sz w:val="22"/>
                <w:szCs w:val="22"/>
                <w:lang w:val="en-US"/>
              </w:rPr>
              <w:t>13%</w:t>
            </w:r>
          </w:p>
        </w:tc>
        <w:tc>
          <w:tcPr>
            <w:tcW w:w="2010" w:type="dxa"/>
            <w:tcBorders>
              <w:top w:val="single" w:color="4472C4" w:sz="6"/>
              <w:left w:val="single" w:color="4472C4" w:sz="6"/>
              <w:bottom w:val="single" w:color="4472C4" w:sz="6"/>
              <w:right w:val="single" w:color="4472C4" w:sz="6"/>
            </w:tcBorders>
            <w:tcMar/>
            <w:vAlign w:val="top"/>
          </w:tcPr>
          <w:p w:rsidR="7DFFE7E8" w:rsidP="7B93B346" w:rsidRDefault="7DFFE7E8" w14:paraId="2C532F6B" w14:textId="4F9947C2">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7B93B346" w:rsidR="0986266B">
              <w:rPr>
                <w:rFonts w:ascii="Calibri" w:hAnsi="Calibri" w:eastAsia="Calibri" w:cs="Calibri"/>
                <w:b w:val="0"/>
                <w:bCs w:val="0"/>
                <w:i w:val="0"/>
                <w:iCs w:val="0"/>
                <w:caps w:val="0"/>
                <w:smallCaps w:val="0"/>
                <w:color w:val="000000" w:themeColor="text1" w:themeTint="FF" w:themeShade="FF"/>
                <w:sz w:val="22"/>
                <w:szCs w:val="22"/>
                <w:lang w:val="en-US"/>
              </w:rPr>
              <w:t>Non-Binary</w:t>
            </w:r>
          </w:p>
        </w:tc>
        <w:tc>
          <w:tcPr>
            <w:tcW w:w="1275" w:type="dxa"/>
            <w:tcBorders>
              <w:top w:val="single" w:color="4472C4" w:sz="6"/>
              <w:left w:val="single" w:color="4472C4" w:sz="6"/>
              <w:bottom w:val="single" w:color="4472C4" w:sz="6"/>
              <w:right w:val="single" w:color="4472C4" w:sz="6"/>
            </w:tcBorders>
            <w:tcMar/>
            <w:vAlign w:val="top"/>
          </w:tcPr>
          <w:p w:rsidR="4D8982DA" w:rsidP="7B93B346" w:rsidRDefault="4D8982DA" w14:paraId="1D12FCEC" w14:textId="18C7F110">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7B93B346" w:rsidR="038A5E5B">
              <w:rPr>
                <w:rFonts w:ascii="Calibri" w:hAnsi="Calibri" w:eastAsia="Calibri" w:cs="Calibri"/>
                <w:b w:val="0"/>
                <w:bCs w:val="0"/>
                <w:i w:val="0"/>
                <w:iCs w:val="0"/>
                <w:caps w:val="0"/>
                <w:smallCaps w:val="0"/>
                <w:color w:val="000000" w:themeColor="text1" w:themeTint="FF" w:themeShade="FF"/>
                <w:sz w:val="22"/>
                <w:szCs w:val="22"/>
                <w:lang w:val="en-US"/>
              </w:rPr>
              <w:t>6%</w:t>
            </w:r>
          </w:p>
        </w:tc>
      </w:tr>
      <w:tr w:rsidR="7B93B346" w:rsidTr="70EE842F" w14:paraId="214589EB">
        <w:trPr>
          <w:trHeight w:val="300"/>
        </w:trPr>
        <w:tc>
          <w:tcPr>
            <w:tcW w:w="1245" w:type="dxa"/>
            <w:tcBorders>
              <w:top w:val="single" w:color="4472C4" w:sz="6"/>
              <w:left w:val="single" w:color="4472C4" w:sz="6"/>
              <w:bottom w:val="single" w:color="4472C4" w:sz="6"/>
              <w:right w:val="single" w:color="4472C4" w:sz="6"/>
            </w:tcBorders>
            <w:shd w:val="clear" w:color="auto" w:fill="1E8BCD"/>
            <w:tcMar/>
            <w:vAlign w:val="top"/>
          </w:tcPr>
          <w:p w:rsidR="7B93B346" w:rsidP="7B93B346" w:rsidRDefault="7B93B346" w14:paraId="0557E81B" w14:textId="31DD442C">
            <w:pPr>
              <w:pStyle w:val="Normal"/>
              <w:spacing w:line="240" w:lineRule="auto"/>
              <w:rPr>
                <w:rFonts w:ascii="Calibri" w:hAnsi="Calibri" w:eastAsia="Calibri" w:cs="Calibri"/>
                <w:b w:val="1"/>
                <w:bCs w:val="1"/>
                <w:i w:val="0"/>
                <w:iCs w:val="0"/>
                <w:caps w:val="0"/>
                <w:smallCaps w:val="0"/>
                <w:color w:val="000000" w:themeColor="text1" w:themeTint="FF" w:themeShade="FF"/>
                <w:sz w:val="22"/>
                <w:szCs w:val="22"/>
              </w:rPr>
            </w:pPr>
          </w:p>
        </w:tc>
        <w:tc>
          <w:tcPr>
            <w:tcW w:w="1545" w:type="dxa"/>
            <w:tcBorders>
              <w:top w:val="single" w:color="4472C4" w:sz="6"/>
              <w:left w:val="single" w:color="4472C4" w:sz="6"/>
              <w:bottom w:val="single" w:color="4472C4" w:sz="6"/>
              <w:right w:val="single" w:color="4472C4" w:sz="6"/>
            </w:tcBorders>
            <w:tcMar/>
            <w:vAlign w:val="top"/>
          </w:tcPr>
          <w:p w:rsidR="709BB9A8" w:rsidP="7B93B346" w:rsidRDefault="709BB9A8" w14:paraId="19B815B0" w14:textId="0CD1AF92">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7B93B346" w:rsidR="709BB9A8">
              <w:rPr>
                <w:rFonts w:ascii="Calibri" w:hAnsi="Calibri" w:eastAsia="Calibri" w:cs="Calibri"/>
                <w:b w:val="0"/>
                <w:bCs w:val="0"/>
                <w:i w:val="0"/>
                <w:iCs w:val="0"/>
                <w:caps w:val="0"/>
                <w:smallCaps w:val="0"/>
                <w:color w:val="000000" w:themeColor="text1" w:themeTint="FF" w:themeShade="FF"/>
                <w:sz w:val="22"/>
                <w:szCs w:val="22"/>
                <w:lang w:val="en-US"/>
              </w:rPr>
              <w:t>Asian American</w:t>
            </w:r>
          </w:p>
        </w:tc>
        <w:tc>
          <w:tcPr>
            <w:tcW w:w="975" w:type="dxa"/>
            <w:tcBorders>
              <w:top w:val="single" w:color="4472C4" w:sz="6"/>
              <w:left w:val="single" w:color="4472C4" w:sz="6"/>
              <w:bottom w:val="single" w:color="4472C4" w:sz="6"/>
              <w:right w:val="single" w:color="4472C4" w:sz="6"/>
            </w:tcBorders>
            <w:tcMar/>
            <w:vAlign w:val="top"/>
          </w:tcPr>
          <w:p w:rsidR="709BB9A8" w:rsidP="7B93B346" w:rsidRDefault="709BB9A8" w14:paraId="64EC797F" w14:textId="2CB2391F">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7B93B346" w:rsidR="709BB9A8">
              <w:rPr>
                <w:rFonts w:ascii="Calibri" w:hAnsi="Calibri" w:eastAsia="Calibri" w:cs="Calibri"/>
                <w:b w:val="0"/>
                <w:bCs w:val="0"/>
                <w:i w:val="0"/>
                <w:iCs w:val="0"/>
                <w:caps w:val="0"/>
                <w:smallCaps w:val="0"/>
                <w:color w:val="000000" w:themeColor="text1" w:themeTint="FF" w:themeShade="FF"/>
                <w:sz w:val="22"/>
                <w:szCs w:val="22"/>
                <w:lang w:val="en-US"/>
              </w:rPr>
              <w:t>4%</w:t>
            </w:r>
          </w:p>
        </w:tc>
        <w:tc>
          <w:tcPr>
            <w:tcW w:w="2010" w:type="dxa"/>
            <w:tcBorders>
              <w:top w:val="single" w:color="4472C4" w:sz="6"/>
              <w:left w:val="single" w:color="4472C4" w:sz="6"/>
              <w:bottom w:val="single" w:color="4472C4" w:sz="6"/>
              <w:right w:val="single" w:color="4472C4" w:sz="6"/>
            </w:tcBorders>
            <w:tcMar/>
            <w:vAlign w:val="top"/>
          </w:tcPr>
          <w:p w:rsidR="7B93B346" w:rsidP="7B93B346" w:rsidRDefault="7B93B346" w14:paraId="51E31E6F" w14:textId="37DBA603">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p>
        </w:tc>
        <w:tc>
          <w:tcPr>
            <w:tcW w:w="1275" w:type="dxa"/>
            <w:tcBorders>
              <w:top w:val="single" w:color="4472C4" w:sz="6"/>
              <w:left w:val="single" w:color="4472C4" w:sz="6"/>
              <w:bottom w:val="single" w:color="4472C4" w:sz="6"/>
              <w:right w:val="single" w:color="4472C4" w:sz="6"/>
            </w:tcBorders>
            <w:tcMar/>
            <w:vAlign w:val="top"/>
          </w:tcPr>
          <w:p w:rsidR="7B93B346" w:rsidP="7B93B346" w:rsidRDefault="7B93B346" w14:paraId="0DB4D328" w14:textId="7B02E4BE">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p>
        </w:tc>
      </w:tr>
      <w:tr w:rsidR="4D8982DA" w:rsidTr="70EE842F" w14:paraId="14644AEB">
        <w:trPr>
          <w:trHeight w:val="300"/>
        </w:trPr>
        <w:tc>
          <w:tcPr>
            <w:tcW w:w="1245" w:type="dxa"/>
            <w:tcBorders>
              <w:top w:val="single" w:color="4472C4" w:sz="6"/>
              <w:left w:val="single" w:color="4472C4" w:sz="6"/>
              <w:bottom w:val="single" w:color="4472C4" w:sz="6"/>
              <w:right w:val="single" w:color="4472C4" w:sz="6"/>
            </w:tcBorders>
            <w:shd w:val="clear" w:color="auto" w:fill="1E8BCD"/>
            <w:tcMar/>
            <w:vAlign w:val="top"/>
          </w:tcPr>
          <w:p w:rsidR="4D8982DA" w:rsidP="4D8982DA" w:rsidRDefault="4D8982DA" w14:paraId="256F1341" w14:textId="67F645AE">
            <w:pPr>
              <w:pStyle w:val="Normal"/>
              <w:spacing w:line="240" w:lineRule="auto"/>
              <w:rPr>
                <w:rFonts w:ascii="Calibri" w:hAnsi="Calibri" w:eastAsia="Calibri" w:cs="Calibri"/>
                <w:b w:val="1"/>
                <w:bCs w:val="1"/>
                <w:i w:val="0"/>
                <w:iCs w:val="0"/>
                <w:caps w:val="0"/>
                <w:smallCaps w:val="0"/>
                <w:color w:val="000000" w:themeColor="text1" w:themeTint="FF" w:themeShade="FF"/>
                <w:sz w:val="22"/>
                <w:szCs w:val="22"/>
              </w:rPr>
            </w:pPr>
          </w:p>
        </w:tc>
        <w:tc>
          <w:tcPr>
            <w:tcW w:w="1545" w:type="dxa"/>
            <w:tcBorders>
              <w:top w:val="single" w:color="4472C4" w:sz="6"/>
              <w:left w:val="single" w:color="4472C4" w:sz="6"/>
              <w:bottom w:val="single" w:color="4472C4" w:sz="6"/>
              <w:right w:val="single" w:color="4472C4" w:sz="6"/>
            </w:tcBorders>
            <w:tcMar/>
            <w:vAlign w:val="top"/>
          </w:tcPr>
          <w:p w:rsidR="4D8982DA" w:rsidP="4D8982DA" w:rsidRDefault="4D8982DA" w14:paraId="6E75A6E5" w14:textId="6BE2CEFE">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p>
        </w:tc>
        <w:tc>
          <w:tcPr>
            <w:tcW w:w="975" w:type="dxa"/>
            <w:tcBorders>
              <w:top w:val="single" w:color="4472C4" w:sz="6"/>
              <w:left w:val="single" w:color="4472C4" w:sz="6"/>
              <w:bottom w:val="single" w:color="4472C4" w:sz="6"/>
              <w:right w:val="single" w:color="4472C4" w:sz="6"/>
            </w:tcBorders>
            <w:tcMar/>
            <w:vAlign w:val="top"/>
          </w:tcPr>
          <w:p w:rsidR="4D8982DA" w:rsidP="4D8982DA" w:rsidRDefault="4D8982DA" w14:paraId="5B01FAB1" w14:textId="58A835D7">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p>
        </w:tc>
        <w:tc>
          <w:tcPr>
            <w:tcW w:w="2010" w:type="dxa"/>
            <w:tcBorders>
              <w:top w:val="single" w:color="4472C4" w:sz="6"/>
              <w:left w:val="single" w:color="4472C4" w:sz="6"/>
              <w:bottom w:val="single" w:color="4472C4" w:sz="6"/>
              <w:right w:val="single" w:color="4472C4" w:sz="6"/>
            </w:tcBorders>
            <w:tcMar/>
            <w:vAlign w:val="top"/>
          </w:tcPr>
          <w:p w:rsidR="4D8982DA" w:rsidP="4D8982DA" w:rsidRDefault="4D8982DA" w14:paraId="6F4FB037" w14:textId="6B75C550">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p>
        </w:tc>
        <w:tc>
          <w:tcPr>
            <w:tcW w:w="1275" w:type="dxa"/>
            <w:tcBorders>
              <w:top w:val="single" w:color="4472C4" w:sz="6"/>
              <w:left w:val="single" w:color="4472C4" w:sz="6"/>
              <w:bottom w:val="single" w:color="4472C4" w:sz="6"/>
              <w:right w:val="single" w:color="4472C4" w:sz="6"/>
            </w:tcBorders>
            <w:tcMar/>
            <w:vAlign w:val="top"/>
          </w:tcPr>
          <w:p w:rsidR="4D8982DA" w:rsidP="4D8982DA" w:rsidRDefault="4D8982DA" w14:paraId="092B6914" w14:textId="2C079818">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p>
        </w:tc>
      </w:tr>
      <w:tr w:rsidR="4D8982DA" w:rsidTr="70EE842F" w14:paraId="7FFA5E2F">
        <w:trPr>
          <w:trHeight w:val="300"/>
        </w:trPr>
        <w:tc>
          <w:tcPr>
            <w:tcW w:w="1245" w:type="dxa"/>
            <w:tcBorders>
              <w:top w:val="single" w:color="4472C4" w:sz="6"/>
              <w:left w:val="single" w:color="4472C4" w:sz="6"/>
              <w:bottom w:val="single" w:color="4472C4" w:sz="6"/>
              <w:right w:val="single" w:color="4472C4" w:sz="6"/>
            </w:tcBorders>
            <w:shd w:val="clear" w:color="auto" w:fill="1E8BCD"/>
            <w:tcMar/>
            <w:vAlign w:val="top"/>
          </w:tcPr>
          <w:p w:rsidR="4D8982DA" w:rsidP="4D8982DA" w:rsidRDefault="4D8982DA" w14:paraId="3FB96CEE" w14:textId="253A2E7B">
            <w:pPr>
              <w:pStyle w:val="Normal"/>
              <w:spacing w:line="240" w:lineRule="auto"/>
              <w:rPr>
                <w:rFonts w:ascii="Calibri" w:hAnsi="Calibri" w:eastAsia="Calibri" w:cs="Calibri"/>
                <w:b w:val="1"/>
                <w:bCs w:val="1"/>
                <w:i w:val="0"/>
                <w:iCs w:val="0"/>
                <w:caps w:val="0"/>
                <w:smallCaps w:val="0"/>
                <w:color w:val="000000" w:themeColor="text1" w:themeTint="FF" w:themeShade="FF"/>
                <w:sz w:val="22"/>
                <w:szCs w:val="22"/>
              </w:rPr>
            </w:pPr>
            <w:r w:rsidRPr="4D8982DA" w:rsidR="4D8982DA">
              <w:rPr>
                <w:rFonts w:ascii="Calibri" w:hAnsi="Calibri" w:eastAsia="Calibri" w:cs="Calibri"/>
                <w:b w:val="1"/>
                <w:bCs w:val="1"/>
                <w:i w:val="0"/>
                <w:iCs w:val="0"/>
                <w:caps w:val="0"/>
                <w:smallCaps w:val="0"/>
                <w:color w:val="000000" w:themeColor="text1" w:themeTint="FF" w:themeShade="FF"/>
                <w:sz w:val="22"/>
                <w:szCs w:val="22"/>
              </w:rPr>
              <w:t>202</w:t>
            </w:r>
            <w:r w:rsidRPr="4D8982DA" w:rsidR="2819D3C1">
              <w:rPr>
                <w:rFonts w:ascii="Calibri" w:hAnsi="Calibri" w:eastAsia="Calibri" w:cs="Calibri"/>
                <w:b w:val="1"/>
                <w:bCs w:val="1"/>
                <w:i w:val="0"/>
                <w:iCs w:val="0"/>
                <w:caps w:val="0"/>
                <w:smallCaps w:val="0"/>
                <w:color w:val="000000" w:themeColor="text1" w:themeTint="FF" w:themeShade="FF"/>
                <w:sz w:val="22"/>
                <w:szCs w:val="22"/>
              </w:rPr>
              <w:t>5 Spring</w:t>
            </w:r>
            <w:r w:rsidRPr="4D8982DA" w:rsidR="4D8982DA">
              <w:rPr>
                <w:rFonts w:ascii="Calibri" w:hAnsi="Calibri" w:eastAsia="Calibri" w:cs="Calibri"/>
                <w:b w:val="1"/>
                <w:bCs w:val="1"/>
                <w:i w:val="0"/>
                <w:iCs w:val="0"/>
                <w:caps w:val="0"/>
                <w:smallCaps w:val="0"/>
                <w:color w:val="000000" w:themeColor="text1" w:themeTint="FF" w:themeShade="FF"/>
                <w:sz w:val="22"/>
                <w:szCs w:val="22"/>
              </w:rPr>
              <w:t xml:space="preserve"> Cohort</w:t>
            </w:r>
          </w:p>
        </w:tc>
        <w:tc>
          <w:tcPr>
            <w:tcW w:w="1545" w:type="dxa"/>
            <w:tcBorders>
              <w:top w:val="single" w:color="4472C4" w:sz="6"/>
              <w:left w:val="single" w:color="4472C4" w:sz="6"/>
              <w:bottom w:val="single" w:color="4472C4" w:sz="6"/>
              <w:right w:val="single" w:color="4472C4" w:sz="6"/>
            </w:tcBorders>
            <w:tcMar/>
            <w:vAlign w:val="top"/>
          </w:tcPr>
          <w:p w:rsidR="4D8982DA" w:rsidP="4D8982DA" w:rsidRDefault="4D8982DA" w14:paraId="5BCE8484" w14:textId="34150130">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White</w:t>
            </w:r>
          </w:p>
        </w:tc>
        <w:tc>
          <w:tcPr>
            <w:tcW w:w="975" w:type="dxa"/>
            <w:tcBorders>
              <w:top w:val="single" w:color="4472C4" w:sz="6"/>
              <w:left w:val="single" w:color="4472C4" w:sz="6"/>
              <w:bottom w:val="single" w:color="4472C4" w:sz="6"/>
              <w:right w:val="single" w:color="4472C4" w:sz="6"/>
            </w:tcBorders>
            <w:tcMar/>
            <w:vAlign w:val="top"/>
          </w:tcPr>
          <w:p w:rsidR="4D8982DA" w:rsidP="70EE842F" w:rsidRDefault="4D8982DA" w14:paraId="113B9951" w14:textId="457CF30E">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70EE842F" w:rsidR="1569C243">
              <w:rPr>
                <w:rFonts w:ascii="Calibri" w:hAnsi="Calibri" w:eastAsia="Calibri" w:cs="Calibri"/>
                <w:b w:val="0"/>
                <w:bCs w:val="0"/>
                <w:i w:val="0"/>
                <w:iCs w:val="0"/>
                <w:caps w:val="0"/>
                <w:smallCaps w:val="0"/>
                <w:color w:val="000000" w:themeColor="text1" w:themeTint="FF" w:themeShade="FF"/>
                <w:sz w:val="22"/>
                <w:szCs w:val="22"/>
                <w:lang w:val="en-US"/>
              </w:rPr>
              <w:t>25</w:t>
            </w:r>
            <w:r w:rsidRPr="70EE842F" w:rsidR="6F029FA5">
              <w:rPr>
                <w:rFonts w:ascii="Calibri" w:hAnsi="Calibri" w:eastAsia="Calibri" w:cs="Calibri"/>
                <w:b w:val="0"/>
                <w:bCs w:val="0"/>
                <w:i w:val="0"/>
                <w:iCs w:val="0"/>
                <w:caps w:val="0"/>
                <w:smallCaps w:val="0"/>
                <w:color w:val="000000" w:themeColor="text1" w:themeTint="FF" w:themeShade="FF"/>
                <w:sz w:val="22"/>
                <w:szCs w:val="22"/>
                <w:lang w:val="en-US"/>
              </w:rPr>
              <w:t>%</w:t>
            </w:r>
          </w:p>
        </w:tc>
        <w:tc>
          <w:tcPr>
            <w:tcW w:w="2010" w:type="dxa"/>
            <w:tcBorders>
              <w:top w:val="single" w:color="4472C4" w:sz="6"/>
              <w:left w:val="single" w:color="4472C4" w:sz="6"/>
              <w:bottom w:val="single" w:color="4472C4" w:sz="6"/>
              <w:right w:val="single" w:color="4472C4" w:sz="6"/>
            </w:tcBorders>
            <w:tcMar/>
            <w:vAlign w:val="top"/>
          </w:tcPr>
          <w:p w:rsidR="4D8982DA" w:rsidP="4D8982DA" w:rsidRDefault="4D8982DA" w14:paraId="7B836360" w14:textId="1C8ACFA3">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Female</w:t>
            </w:r>
          </w:p>
        </w:tc>
        <w:tc>
          <w:tcPr>
            <w:tcW w:w="1275" w:type="dxa"/>
            <w:tcBorders>
              <w:top w:val="single" w:color="4472C4" w:sz="6"/>
              <w:left w:val="single" w:color="4472C4" w:sz="6"/>
              <w:bottom w:val="single" w:color="4472C4" w:sz="6"/>
              <w:right w:val="single" w:color="4472C4" w:sz="6"/>
            </w:tcBorders>
            <w:tcMar/>
            <w:vAlign w:val="top"/>
          </w:tcPr>
          <w:p w:rsidR="4D8982DA" w:rsidP="70EE842F" w:rsidRDefault="4D8982DA" w14:paraId="20F825BC" w14:textId="63C4507F">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70EE842F" w:rsidR="626BC0A1">
              <w:rPr>
                <w:rFonts w:ascii="Calibri" w:hAnsi="Calibri" w:eastAsia="Calibri" w:cs="Calibri"/>
                <w:b w:val="0"/>
                <w:bCs w:val="0"/>
                <w:i w:val="0"/>
                <w:iCs w:val="0"/>
                <w:caps w:val="0"/>
                <w:smallCaps w:val="0"/>
                <w:color w:val="000000" w:themeColor="text1" w:themeTint="FF" w:themeShade="FF"/>
                <w:sz w:val="22"/>
                <w:szCs w:val="22"/>
                <w:lang w:val="en-US"/>
              </w:rPr>
              <w:t>83%</w:t>
            </w:r>
          </w:p>
        </w:tc>
      </w:tr>
      <w:tr w:rsidR="4D8982DA" w:rsidTr="70EE842F" w14:paraId="1A72AA99">
        <w:trPr>
          <w:trHeight w:val="300"/>
        </w:trPr>
        <w:tc>
          <w:tcPr>
            <w:tcW w:w="1245" w:type="dxa"/>
            <w:tcBorders>
              <w:top w:val="single" w:color="4472C4" w:sz="6"/>
              <w:left w:val="single" w:color="4472C4" w:sz="6"/>
              <w:bottom w:val="single" w:color="4472C4" w:sz="6"/>
              <w:right w:val="single" w:color="4472C4" w:sz="6"/>
            </w:tcBorders>
            <w:shd w:val="clear" w:color="auto" w:fill="1E8BCD"/>
            <w:tcMar/>
            <w:vAlign w:val="top"/>
          </w:tcPr>
          <w:p w:rsidR="4D8982DA" w:rsidP="4D8982DA" w:rsidRDefault="4D8982DA" w14:paraId="30C5CC5A" w14:textId="59CB3AEF">
            <w:pPr>
              <w:pStyle w:val="Normal"/>
              <w:spacing w:line="240" w:lineRule="auto"/>
              <w:rPr>
                <w:rFonts w:ascii="Calibri" w:hAnsi="Calibri" w:eastAsia="Calibri" w:cs="Calibri"/>
                <w:b w:val="1"/>
                <w:bCs w:val="1"/>
                <w:i w:val="0"/>
                <w:iCs w:val="0"/>
                <w:caps w:val="0"/>
                <w:smallCaps w:val="0"/>
                <w:color w:val="000000" w:themeColor="text1" w:themeTint="FF" w:themeShade="FF"/>
                <w:sz w:val="22"/>
                <w:szCs w:val="22"/>
              </w:rPr>
            </w:pPr>
          </w:p>
        </w:tc>
        <w:tc>
          <w:tcPr>
            <w:tcW w:w="1545" w:type="dxa"/>
            <w:tcBorders>
              <w:top w:val="single" w:color="4472C4" w:sz="6"/>
              <w:left w:val="single" w:color="4472C4" w:sz="6"/>
              <w:bottom w:val="single" w:color="4472C4" w:sz="6"/>
              <w:right w:val="single" w:color="4472C4" w:sz="6"/>
            </w:tcBorders>
            <w:tcMar/>
            <w:vAlign w:val="top"/>
          </w:tcPr>
          <w:p w:rsidR="4D8982DA" w:rsidP="4D8982DA" w:rsidRDefault="4D8982DA" w14:paraId="7A9DF740" w14:textId="6710E94D">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Black</w:t>
            </w:r>
          </w:p>
        </w:tc>
        <w:tc>
          <w:tcPr>
            <w:tcW w:w="975" w:type="dxa"/>
            <w:tcBorders>
              <w:top w:val="single" w:color="4472C4" w:sz="6"/>
              <w:left w:val="single" w:color="4472C4" w:sz="6"/>
              <w:bottom w:val="single" w:color="4472C4" w:sz="6"/>
              <w:right w:val="single" w:color="4472C4" w:sz="6"/>
            </w:tcBorders>
            <w:tcMar/>
            <w:vAlign w:val="top"/>
          </w:tcPr>
          <w:p w:rsidR="4D8982DA" w:rsidP="70EE842F" w:rsidRDefault="4D8982DA" w14:paraId="1ABCB654" w14:textId="19E2DED9">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70EE842F" w:rsidR="60872B01">
              <w:rPr>
                <w:rFonts w:ascii="Calibri" w:hAnsi="Calibri" w:eastAsia="Calibri" w:cs="Calibri"/>
                <w:b w:val="0"/>
                <w:bCs w:val="0"/>
                <w:i w:val="0"/>
                <w:iCs w:val="0"/>
                <w:caps w:val="0"/>
                <w:smallCaps w:val="0"/>
                <w:color w:val="000000" w:themeColor="text1" w:themeTint="FF" w:themeShade="FF"/>
                <w:sz w:val="22"/>
                <w:szCs w:val="22"/>
                <w:lang w:val="en-US"/>
              </w:rPr>
              <w:t>66%</w:t>
            </w:r>
          </w:p>
        </w:tc>
        <w:tc>
          <w:tcPr>
            <w:tcW w:w="2010" w:type="dxa"/>
            <w:tcBorders>
              <w:top w:val="single" w:color="4472C4" w:sz="6"/>
              <w:left w:val="single" w:color="4472C4" w:sz="6"/>
              <w:bottom w:val="single" w:color="4472C4" w:sz="6"/>
              <w:right w:val="single" w:color="4472C4" w:sz="6"/>
            </w:tcBorders>
            <w:tcMar/>
            <w:vAlign w:val="top"/>
          </w:tcPr>
          <w:p w:rsidR="4D8982DA" w:rsidP="4D8982DA" w:rsidRDefault="4D8982DA" w14:paraId="08566737" w14:textId="650B1E14">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Male</w:t>
            </w:r>
          </w:p>
        </w:tc>
        <w:tc>
          <w:tcPr>
            <w:tcW w:w="1275" w:type="dxa"/>
            <w:tcBorders>
              <w:top w:val="single" w:color="4472C4" w:sz="6"/>
              <w:left w:val="single" w:color="4472C4" w:sz="6"/>
              <w:bottom w:val="single" w:color="4472C4" w:sz="6"/>
              <w:right w:val="single" w:color="4472C4" w:sz="6"/>
            </w:tcBorders>
            <w:tcMar/>
            <w:vAlign w:val="top"/>
          </w:tcPr>
          <w:p w:rsidR="4D8982DA" w:rsidP="70EE842F" w:rsidRDefault="4D8982DA" w14:paraId="1007D3CA" w14:textId="175F8F0B">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70EE842F" w:rsidR="62C46AF7">
              <w:rPr>
                <w:rFonts w:ascii="Calibri" w:hAnsi="Calibri" w:eastAsia="Calibri" w:cs="Calibri"/>
                <w:b w:val="0"/>
                <w:bCs w:val="0"/>
                <w:i w:val="0"/>
                <w:iCs w:val="0"/>
                <w:caps w:val="0"/>
                <w:smallCaps w:val="0"/>
                <w:color w:val="000000" w:themeColor="text1" w:themeTint="FF" w:themeShade="FF"/>
                <w:sz w:val="22"/>
                <w:szCs w:val="22"/>
                <w:lang w:val="en-US"/>
              </w:rPr>
              <w:t>17%</w:t>
            </w:r>
          </w:p>
        </w:tc>
      </w:tr>
      <w:tr w:rsidR="4D8982DA" w:rsidTr="70EE842F" w14:paraId="5DB2CAFB">
        <w:trPr>
          <w:trHeight w:val="300"/>
        </w:trPr>
        <w:tc>
          <w:tcPr>
            <w:tcW w:w="1245" w:type="dxa"/>
            <w:tcBorders>
              <w:top w:val="single" w:color="4472C4" w:sz="6"/>
              <w:left w:val="single" w:color="4472C4" w:sz="6"/>
              <w:bottom w:val="single" w:color="4472C4" w:sz="6"/>
              <w:right w:val="single" w:color="4472C4" w:sz="6"/>
            </w:tcBorders>
            <w:shd w:val="clear" w:color="auto" w:fill="1E8BCD"/>
            <w:tcMar/>
            <w:vAlign w:val="top"/>
          </w:tcPr>
          <w:p w:rsidR="4D8982DA" w:rsidP="30C53FA7" w:rsidRDefault="4D8982DA" w14:paraId="7068CBA6" w14:textId="584AFC11">
            <w:pPr>
              <w:pStyle w:val="Normal"/>
              <w:spacing w:line="240" w:lineRule="auto"/>
              <w:rPr>
                <w:rFonts w:ascii="Calibri" w:hAnsi="Calibri" w:eastAsia="Calibri" w:cs="Calibri"/>
                <w:b w:val="1"/>
                <w:bCs w:val="1"/>
                <w:i w:val="0"/>
                <w:iCs w:val="0"/>
                <w:caps w:val="0"/>
                <w:smallCaps w:val="0"/>
                <w:color w:val="000000" w:themeColor="text1" w:themeTint="FF" w:themeShade="FF"/>
                <w:sz w:val="22"/>
                <w:szCs w:val="22"/>
              </w:rPr>
            </w:pPr>
            <w:commentRangeStart w:id="1719479447"/>
          </w:p>
        </w:tc>
        <w:tc>
          <w:tcPr>
            <w:tcW w:w="1545" w:type="dxa"/>
            <w:tcBorders>
              <w:top w:val="single" w:color="4472C4" w:sz="6"/>
              <w:left w:val="single" w:color="4472C4" w:sz="6"/>
              <w:bottom w:val="single" w:color="4472C4" w:sz="6"/>
              <w:right w:val="single" w:color="4472C4" w:sz="6"/>
            </w:tcBorders>
            <w:tcMar/>
            <w:vAlign w:val="top"/>
          </w:tcPr>
          <w:p w:rsidR="4D8982DA" w:rsidP="4D8982DA" w:rsidRDefault="4D8982DA" w14:paraId="26CB9F57" w14:textId="735C3027">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4D8982DA" w:rsidR="4D8982DA">
              <w:rPr>
                <w:rFonts w:ascii="Calibri" w:hAnsi="Calibri" w:eastAsia="Calibri" w:cs="Calibri"/>
                <w:b w:val="0"/>
                <w:bCs w:val="0"/>
                <w:i w:val="0"/>
                <w:iCs w:val="0"/>
                <w:caps w:val="0"/>
                <w:smallCaps w:val="0"/>
                <w:color w:val="000000" w:themeColor="text1" w:themeTint="FF" w:themeShade="FF"/>
                <w:sz w:val="22"/>
                <w:szCs w:val="22"/>
                <w:lang w:val="en-US"/>
              </w:rPr>
              <w:t>Hispanic</w:t>
            </w:r>
          </w:p>
        </w:tc>
        <w:tc>
          <w:tcPr>
            <w:tcW w:w="975" w:type="dxa"/>
            <w:tcBorders>
              <w:top w:val="single" w:color="4472C4" w:sz="6"/>
              <w:left w:val="single" w:color="4472C4" w:sz="6"/>
              <w:bottom w:val="single" w:color="4472C4" w:sz="6"/>
              <w:right w:val="single" w:color="4472C4" w:sz="6"/>
            </w:tcBorders>
            <w:tcMar/>
            <w:vAlign w:val="top"/>
          </w:tcPr>
          <w:p w:rsidR="4D8982DA" w:rsidP="70EE842F" w:rsidRDefault="4D8982DA" w14:paraId="648D490F" w14:textId="38949D25">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70EE842F" w:rsidR="5D4DEE1A">
              <w:rPr>
                <w:rFonts w:ascii="Calibri" w:hAnsi="Calibri" w:eastAsia="Calibri" w:cs="Calibri"/>
                <w:b w:val="0"/>
                <w:bCs w:val="0"/>
                <w:i w:val="0"/>
                <w:iCs w:val="0"/>
                <w:caps w:val="0"/>
                <w:smallCaps w:val="0"/>
                <w:color w:val="000000" w:themeColor="text1" w:themeTint="FF" w:themeShade="FF"/>
                <w:sz w:val="22"/>
                <w:szCs w:val="22"/>
                <w:lang w:val="en-US"/>
              </w:rPr>
              <w:t>0%</w:t>
            </w:r>
          </w:p>
        </w:tc>
        <w:tc>
          <w:tcPr>
            <w:tcW w:w="2010" w:type="dxa"/>
            <w:tcBorders>
              <w:top w:val="single" w:color="4472C4" w:sz="6"/>
              <w:left w:val="single" w:color="4472C4" w:sz="6"/>
              <w:bottom w:val="single" w:color="4472C4" w:sz="6"/>
              <w:right w:val="single" w:color="4472C4" w:sz="6"/>
            </w:tcBorders>
            <w:tcMar/>
            <w:vAlign w:val="top"/>
          </w:tcPr>
          <w:p w:rsidR="4D8982DA" w:rsidP="70EE842F" w:rsidRDefault="4D8982DA" w14:paraId="3BD5683C" w14:textId="37507163">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p>
        </w:tc>
        <w:tc>
          <w:tcPr>
            <w:tcW w:w="1275" w:type="dxa"/>
            <w:tcBorders>
              <w:top w:val="single" w:color="4472C4" w:sz="6"/>
              <w:left w:val="single" w:color="4472C4" w:sz="6"/>
              <w:bottom w:val="single" w:color="4472C4" w:sz="6"/>
              <w:right w:val="single" w:color="4472C4" w:sz="6"/>
            </w:tcBorders>
            <w:tcMar/>
            <w:vAlign w:val="top"/>
          </w:tcPr>
          <w:p w:rsidR="4D8982DA" w:rsidP="30C53FA7" w:rsidRDefault="4D8982DA" w14:paraId="5B0DF370" w14:textId="507F082C">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commentRangeEnd w:id="1719479447"/>
            <w:r>
              <w:rPr>
                <w:rStyle w:val="CommentReference"/>
              </w:rPr>
              <w:commentReference w:id="1719479447"/>
            </w:r>
          </w:p>
        </w:tc>
      </w:tr>
      <w:tr w:rsidR="70EE842F" w:rsidTr="70EE842F" w14:paraId="4B196D78">
        <w:trPr>
          <w:trHeight w:val="300"/>
        </w:trPr>
        <w:tc>
          <w:tcPr>
            <w:tcW w:w="1245" w:type="dxa"/>
            <w:tcBorders>
              <w:top w:val="single" w:color="4472C4" w:sz="6"/>
              <w:left w:val="single" w:color="4472C4" w:sz="6"/>
              <w:bottom w:val="single" w:color="4472C4" w:sz="6"/>
              <w:right w:val="single" w:color="4472C4" w:sz="6"/>
            </w:tcBorders>
            <w:shd w:val="clear" w:color="auto" w:fill="1E8BCD"/>
            <w:tcMar/>
            <w:vAlign w:val="top"/>
          </w:tcPr>
          <w:p w:rsidR="70EE842F" w:rsidP="70EE842F" w:rsidRDefault="70EE842F" w14:paraId="61673B44" w14:textId="36DF3039">
            <w:pPr>
              <w:pStyle w:val="Normal"/>
              <w:spacing w:line="240" w:lineRule="auto"/>
              <w:rPr>
                <w:rFonts w:ascii="Calibri" w:hAnsi="Calibri" w:eastAsia="Calibri" w:cs="Calibri"/>
                <w:b w:val="1"/>
                <w:bCs w:val="1"/>
                <w:i w:val="0"/>
                <w:iCs w:val="0"/>
                <w:caps w:val="0"/>
                <w:smallCaps w:val="0"/>
                <w:color w:val="000000" w:themeColor="text1" w:themeTint="FF" w:themeShade="FF"/>
                <w:sz w:val="22"/>
                <w:szCs w:val="22"/>
              </w:rPr>
            </w:pPr>
          </w:p>
        </w:tc>
        <w:tc>
          <w:tcPr>
            <w:tcW w:w="1545" w:type="dxa"/>
            <w:tcBorders>
              <w:top w:val="single" w:color="4472C4" w:sz="6"/>
              <w:left w:val="single" w:color="4472C4" w:sz="6"/>
              <w:bottom w:val="single" w:color="4472C4" w:sz="6"/>
              <w:right w:val="single" w:color="4472C4" w:sz="6"/>
            </w:tcBorders>
            <w:tcMar/>
            <w:vAlign w:val="top"/>
          </w:tcPr>
          <w:p w:rsidR="7DA528AE" w:rsidP="70EE842F" w:rsidRDefault="7DA528AE" w14:paraId="66A61805" w14:textId="1AFD18B0">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70EE842F" w:rsidR="7DA528AE">
              <w:rPr>
                <w:rFonts w:ascii="Calibri" w:hAnsi="Calibri" w:eastAsia="Calibri" w:cs="Calibri"/>
                <w:b w:val="0"/>
                <w:bCs w:val="0"/>
                <w:i w:val="0"/>
                <w:iCs w:val="0"/>
                <w:caps w:val="0"/>
                <w:smallCaps w:val="0"/>
                <w:color w:val="000000" w:themeColor="text1" w:themeTint="FF" w:themeShade="FF"/>
                <w:sz w:val="22"/>
                <w:szCs w:val="22"/>
                <w:lang w:val="en-US"/>
              </w:rPr>
              <w:t>Asian American</w:t>
            </w:r>
          </w:p>
        </w:tc>
        <w:tc>
          <w:tcPr>
            <w:tcW w:w="975" w:type="dxa"/>
            <w:tcBorders>
              <w:top w:val="single" w:color="4472C4" w:sz="6"/>
              <w:left w:val="single" w:color="4472C4" w:sz="6"/>
              <w:bottom w:val="single" w:color="4472C4" w:sz="6"/>
              <w:right w:val="single" w:color="4472C4" w:sz="6"/>
            </w:tcBorders>
            <w:tcMar/>
            <w:vAlign w:val="top"/>
          </w:tcPr>
          <w:p w:rsidR="7DA528AE" w:rsidP="70EE842F" w:rsidRDefault="7DA528AE" w14:paraId="0A69D790" w14:textId="0AA0BF48">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Pr="70EE842F" w:rsidR="7DA528AE">
              <w:rPr>
                <w:rFonts w:ascii="Calibri" w:hAnsi="Calibri" w:eastAsia="Calibri" w:cs="Calibri"/>
                <w:b w:val="0"/>
                <w:bCs w:val="0"/>
                <w:i w:val="0"/>
                <w:iCs w:val="0"/>
                <w:caps w:val="0"/>
                <w:smallCaps w:val="0"/>
                <w:color w:val="000000" w:themeColor="text1" w:themeTint="FF" w:themeShade="FF"/>
                <w:sz w:val="22"/>
                <w:szCs w:val="22"/>
                <w:lang w:val="en-US"/>
              </w:rPr>
              <w:t>8%</w:t>
            </w:r>
          </w:p>
        </w:tc>
        <w:tc>
          <w:tcPr>
            <w:tcW w:w="2010" w:type="dxa"/>
            <w:tcBorders>
              <w:top w:val="single" w:color="4472C4" w:sz="6"/>
              <w:left w:val="single" w:color="4472C4" w:sz="6"/>
              <w:bottom w:val="single" w:color="4472C4" w:sz="6"/>
              <w:right w:val="single" w:color="4472C4" w:sz="6"/>
            </w:tcBorders>
            <w:tcMar/>
            <w:vAlign w:val="top"/>
          </w:tcPr>
          <w:p w:rsidR="70EE842F" w:rsidP="70EE842F" w:rsidRDefault="70EE842F" w14:paraId="4C71C433" w14:textId="57D4CAE6">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p>
        </w:tc>
        <w:tc>
          <w:tcPr>
            <w:tcW w:w="1275" w:type="dxa"/>
            <w:tcBorders>
              <w:top w:val="single" w:color="4472C4" w:sz="6"/>
              <w:left w:val="single" w:color="4472C4" w:sz="6"/>
              <w:bottom w:val="single" w:color="4472C4" w:sz="6"/>
              <w:right w:val="single" w:color="4472C4" w:sz="6"/>
            </w:tcBorders>
            <w:tcMar/>
            <w:vAlign w:val="top"/>
          </w:tcPr>
          <w:p w:rsidR="70EE842F" w:rsidP="70EE842F" w:rsidRDefault="70EE842F" w14:paraId="7A931D1E" w14:textId="717CFD53">
            <w:pPr>
              <w:pStyle w:val="Normal"/>
              <w:spacing w:line="240" w:lineRule="auto"/>
              <w:rPr>
                <w:rFonts w:ascii="Calibri" w:hAnsi="Calibri" w:eastAsia="Calibri" w:cs="Calibri"/>
                <w:b w:val="0"/>
                <w:bCs w:val="0"/>
                <w:i w:val="0"/>
                <w:iCs w:val="0"/>
                <w:caps w:val="0"/>
                <w:smallCaps w:val="0"/>
                <w:color w:val="000000" w:themeColor="text1" w:themeTint="FF" w:themeShade="FF"/>
                <w:sz w:val="22"/>
                <w:szCs w:val="22"/>
                <w:lang w:val="en-US"/>
              </w:rPr>
            </w:pPr>
          </w:p>
        </w:tc>
      </w:tr>
    </w:tbl>
    <w:p w:rsidR="4D8982DA" w:rsidP="4D8982DA" w:rsidRDefault="4D8982DA" w14:paraId="4E15503A" w14:textId="72E13476">
      <w:pPr>
        <w:pStyle w:val="BodyText"/>
        <w:spacing w:before="1"/>
        <w:ind w:left="220" w:right="873"/>
      </w:pPr>
    </w:p>
    <w:p w:rsidR="53738C2F" w:rsidP="53738C2F" w:rsidRDefault="53738C2F" w14:paraId="6C71C20C" w14:textId="094BCDB1">
      <w:pPr>
        <w:pStyle w:val="BodyText"/>
        <w:spacing w:before="1"/>
        <w:ind w:left="220" w:right="873"/>
      </w:pPr>
    </w:p>
    <w:p w:rsidR="53738C2F" w:rsidP="53738C2F" w:rsidRDefault="53738C2F" w14:paraId="439589AF" w14:textId="0D8F4B9B">
      <w:pPr>
        <w:pStyle w:val="BodyText"/>
        <w:spacing w:before="1"/>
        <w:ind w:left="220" w:right="873"/>
      </w:pPr>
    </w:p>
    <w:p w:rsidR="53738C2F" w:rsidP="60853E2D" w:rsidRDefault="53738C2F" w14:paraId="0C00E3AD" w14:textId="1AF9AD02">
      <w:pPr>
        <w:pStyle w:val="Heading1"/>
        <w:spacing w:before="0" w:after="0" w:line="276" w:lineRule="auto"/>
        <w:ind w:left="0"/>
        <w:jc w:val="left"/>
        <w:rPr>
          <w:sz w:val="22"/>
          <w:szCs w:val="22"/>
        </w:rPr>
      </w:pPr>
      <w:r w:rsidRPr="60853E2D" w:rsidR="5DEAF52F">
        <w:rPr>
          <w:color w:val="212121"/>
        </w:rPr>
        <w:t>Future Program Modifications</w:t>
      </w:r>
    </w:p>
    <w:p w:rsidR="53738C2F" w:rsidP="60853E2D" w:rsidRDefault="53738C2F" w14:paraId="498784FB" w14:textId="77777777">
      <w:pPr>
        <w:pStyle w:val="BodyText"/>
        <w:spacing w:before="1" w:after="0" w:line="278" w:lineRule="auto"/>
        <w:ind w:left="220"/>
      </w:pPr>
      <w:r w:rsidR="5DEAF52F">
        <w:rPr/>
        <w:t>Based on the evaluation of program objective 5, the CMHC program will participate in the following:</w:t>
      </w:r>
    </w:p>
    <w:p w:rsidR="58D4D3CC" w:rsidP="4D8982DA" w:rsidRDefault="58D4D3CC" w14:paraId="297F3AC5" w14:textId="1C74BD18">
      <w:pPr>
        <w:pStyle w:val="ListParagraph"/>
        <w:numPr>
          <w:ilvl w:val="0"/>
          <w:numId w:val="7"/>
        </w:numPr>
        <w:tabs>
          <w:tab w:val="left" w:leader="none" w:pos="941"/>
        </w:tabs>
        <w:spacing w:before="0" w:after="0" w:line="276" w:lineRule="auto"/>
        <w:ind w:left="941" w:right="1078" w:hanging="360"/>
        <w:jc w:val="left"/>
        <w:rPr>
          <w:sz w:val="22"/>
          <w:szCs w:val="22"/>
        </w:rPr>
      </w:pPr>
      <w:r w:rsidRPr="4D8982DA" w:rsidR="58D4D3CC">
        <w:rPr>
          <w:sz w:val="22"/>
          <w:szCs w:val="22"/>
        </w:rPr>
        <w:t xml:space="preserve">Continue to have Fall and Spring cohort starts. </w:t>
      </w:r>
    </w:p>
    <w:p w:rsidR="53738C2F" w:rsidP="60853E2D" w:rsidRDefault="53738C2F" w14:paraId="39DF68B3" w14:textId="77777777">
      <w:pPr>
        <w:pStyle w:val="ListParagraph"/>
        <w:numPr>
          <w:ilvl w:val="0"/>
          <w:numId w:val="7"/>
        </w:numPr>
        <w:tabs>
          <w:tab w:val="left" w:leader="none" w:pos="941"/>
        </w:tabs>
        <w:spacing w:before="0" w:after="0" w:line="276" w:lineRule="auto"/>
        <w:ind w:left="941" w:right="1078" w:hanging="360"/>
        <w:jc w:val="left"/>
        <w:rPr>
          <w:sz w:val="22"/>
          <w:szCs w:val="22"/>
        </w:rPr>
      </w:pPr>
      <w:r w:rsidRPr="60853E2D" w:rsidR="5DEAF52F">
        <w:rPr>
          <w:sz w:val="22"/>
          <w:szCs w:val="22"/>
        </w:rPr>
        <w:t>Maintain an active presence on campus by offering educational sessions about the benefits of becoming a counselor through recruitment/informational meetings.</w:t>
      </w:r>
    </w:p>
    <w:p w:rsidR="53738C2F" w:rsidP="60853E2D" w:rsidRDefault="53738C2F" w14:paraId="529C7DD5" w14:textId="77777777">
      <w:pPr>
        <w:pStyle w:val="ListParagraph"/>
        <w:numPr>
          <w:ilvl w:val="0"/>
          <w:numId w:val="7"/>
        </w:numPr>
        <w:tabs>
          <w:tab w:val="left" w:leader="none" w:pos="941"/>
        </w:tabs>
        <w:spacing w:before="0" w:after="0" w:line="276" w:lineRule="auto"/>
        <w:ind w:left="941" w:right="1208" w:hanging="360"/>
        <w:jc w:val="left"/>
        <w:rPr>
          <w:sz w:val="22"/>
          <w:szCs w:val="22"/>
        </w:rPr>
      </w:pPr>
      <w:r w:rsidRPr="60853E2D" w:rsidR="5DEAF52F">
        <w:rPr>
          <w:sz w:val="22"/>
          <w:szCs w:val="22"/>
        </w:rPr>
        <w:t>Continue Collect applicant, alumni, and current student demographic data on a regular basis (see comprehensive assessment plan)</w:t>
      </w:r>
    </w:p>
    <w:p w:rsidR="53738C2F" w:rsidP="60853E2D" w:rsidRDefault="53738C2F" w14:paraId="51C05EC0" w14:textId="126E155E">
      <w:pPr>
        <w:spacing w:before="0" w:after="0" w:line="276" w:lineRule="auto"/>
        <w:ind/>
        <w:jc w:val="left"/>
        <w:rPr>
          <w:sz w:val="22"/>
          <w:szCs w:val="22"/>
        </w:rPr>
      </w:pPr>
    </w:p>
    <w:p w:rsidR="53738C2F" w:rsidP="53738C2F" w:rsidRDefault="53738C2F" w14:paraId="2D3F0FC9" w14:textId="2F963618">
      <w:pPr>
        <w:pStyle w:val="Normal"/>
        <w:tabs>
          <w:tab w:val="left" w:leader="none" w:pos="941"/>
        </w:tabs>
        <w:spacing w:before="0" w:after="0" w:line="278" w:lineRule="auto"/>
        <w:ind w:right="1308"/>
        <w:jc w:val="both"/>
        <w:rPr>
          <w:sz w:val="22"/>
          <w:szCs w:val="22"/>
        </w:rPr>
        <w:sectPr>
          <w:pgSz w:w="12240" w:h="15840" w:orient="portrait"/>
          <w:pgMar w:top="1400" w:right="620" w:bottom="280" w:left="1220"/>
          <w:cols w:num="1"/>
        </w:sectPr>
      </w:pPr>
    </w:p>
    <w:p w:rsidR="60853E2D" w:rsidP="60853E2D" w:rsidRDefault="60853E2D" w14:paraId="039FA666" w14:textId="75173D46">
      <w:pPr>
        <w:pStyle w:val="Heading1"/>
        <w:rPr>
          <w:color w:val="212121"/>
        </w:rPr>
        <w:sectPr>
          <w:pgSz w:w="12240" w:h="15840" w:orient="portrait"/>
          <w:pgMar w:top="1400" w:right="620" w:bottom="280" w:left="1220"/>
          <w:cols w:num="1"/>
        </w:sectPr>
      </w:pPr>
    </w:p>
    <w:p xmlns:wp14="http://schemas.microsoft.com/office/word/2010/wordml" w14:paraId="680A4E5D" wp14:textId="77777777">
      <w:pPr>
        <w:spacing w:after="0"/>
        <w:jc w:val="left"/>
        <w:rPr>
          <w:sz w:val="24"/>
        </w:rPr>
        <w:sectPr>
          <w:pgSz w:w="12240" w:h="15840" w:orient="portrait"/>
          <w:pgMar w:top="1400" w:right="620" w:bottom="280" w:left="1220"/>
          <w:cols w:num="1"/>
        </w:sectPr>
      </w:pPr>
    </w:p>
    <w:p xmlns:wp14="http://schemas.microsoft.com/office/word/2010/wordml" w14:paraId="19219836" wp14:textId="77777777">
      <w:pPr>
        <w:pStyle w:val="BodyText"/>
        <w:spacing w:before="9"/>
        <w:rPr>
          <w:sz w:val="14"/>
        </w:rPr>
      </w:pPr>
    </w:p>
    <w:p xmlns:wp14="http://schemas.microsoft.com/office/word/2010/wordml" w14:paraId="34FF1C98" wp14:textId="77777777">
      <w:pPr>
        <w:spacing w:after="0"/>
        <w:sectPr>
          <w:pgSz w:w="12240" w:h="15840" w:orient="portrait"/>
          <w:pgMar w:top="1500" w:right="620" w:bottom="280" w:left="1220"/>
          <w:cols w:num="1"/>
        </w:sectPr>
      </w:pPr>
    </w:p>
    <w:p w:rsidR="53738C2F" w:rsidP="53738C2F" w:rsidRDefault="53738C2F" w14:paraId="453B31B8" w14:textId="4F5B26E2">
      <w:pPr>
        <w:pStyle w:val="BodyText"/>
        <w:rPr>
          <w:color w:val="212121"/>
        </w:rPr>
        <w:sectPr>
          <w:pgSz w:w="12240" w:h="15840" w:orient="portrait"/>
          <w:pgMar w:top="1400" w:right="620" w:bottom="280" w:left="1220"/>
          <w:cols w:num="1"/>
        </w:sectPr>
      </w:pPr>
    </w:p>
    <w:p xmlns:wp14="http://schemas.microsoft.com/office/word/2010/wordml" w14:paraId="2DE403A5" wp14:textId="77777777">
      <w:pPr>
        <w:spacing w:after="0" w:line="256" w:lineRule="auto"/>
        <w:jc w:val="left"/>
        <w:rPr>
          <w:sz w:val="24"/>
        </w:rPr>
        <w:sectPr>
          <w:pgSz w:w="12240" w:h="15840" w:orient="portrait"/>
          <w:pgMar w:top="1400" w:right="620" w:bottom="280" w:left="1220"/>
          <w:cols w:num="1"/>
        </w:sectPr>
      </w:pPr>
    </w:p>
    <w:p xmlns:wp14="http://schemas.microsoft.com/office/word/2010/wordml" w14:paraId="34B3F2EB" wp14:textId="77777777">
      <w:pPr>
        <w:pStyle w:val="BodyText"/>
        <w:spacing w:before="8" w:after="1"/>
        <w:rPr>
          <w:sz w:val="19"/>
        </w:rPr>
      </w:pPr>
    </w:p>
    <w:p xmlns:wp14="http://schemas.microsoft.com/office/word/2010/wordml" w14:paraId="2FC17F8B" wp14:textId="77777777">
      <w:pPr>
        <w:spacing w:after="0"/>
        <w:rPr>
          <w:sz w:val="22"/>
        </w:rPr>
        <w:sectPr>
          <w:pgSz w:w="12240" w:h="15840" w:orient="portrait"/>
          <w:pgMar w:top="1420" w:right="620" w:bottom="280" w:left="1220"/>
          <w:cols w:num="1"/>
        </w:sectPr>
      </w:pPr>
    </w:p>
    <w:p xmlns:wp14="http://schemas.microsoft.com/office/word/2010/wordml" w14:paraId="6FFBD3EC" wp14:textId="77777777">
      <w:pPr>
        <w:pStyle w:val="BodyText"/>
        <w:rPr>
          <w:sz w:val="20"/>
        </w:rPr>
      </w:pPr>
    </w:p>
    <w:p xmlns:wp14="http://schemas.microsoft.com/office/word/2010/wordml" w14:paraId="30DCCCAD" wp14:textId="77777777">
      <w:pPr>
        <w:pStyle w:val="BodyText"/>
        <w:spacing w:before="9"/>
        <w:rPr>
          <w:sz w:val="21"/>
        </w:rPr>
      </w:pPr>
    </w:p>
    <w:p xmlns:wp14="http://schemas.microsoft.com/office/word/2010/wordml" w14:paraId="36AF6883" wp14:textId="77777777">
      <w:pPr>
        <w:spacing w:after="0" w:line="276" w:lineRule="auto"/>
        <w:jc w:val="left"/>
        <w:rPr>
          <w:sz w:val="22"/>
        </w:rPr>
        <w:sectPr>
          <w:pgSz w:w="12240" w:h="15840" w:orient="portrait"/>
          <w:pgMar w:top="1440" w:right="620" w:bottom="280" w:left="1220"/>
          <w:cols w:num="1"/>
        </w:sectPr>
      </w:pPr>
    </w:p>
    <w:p xmlns:wp14="http://schemas.microsoft.com/office/word/2010/wordml" w14:paraId="54C529ED" wp14:textId="77777777">
      <w:pPr>
        <w:pStyle w:val="BodyText"/>
        <w:spacing w:before="4"/>
        <w:rPr>
          <w:sz w:val="16"/>
        </w:rPr>
      </w:pPr>
    </w:p>
    <w:sectPr>
      <w:pgSz w:w="12240" w:h="15840" w:orient="portrait"/>
      <w:pgMar w:top="1500" w:right="620" w:bottom="280" w:left="1220"/>
      <w:cols w:num="1"/>
    </w:sectPr>
  </w:body>
</w:document>
</file>

<file path=word/comments.xml><?xml version="1.0" encoding="utf-8"?>
<w:comments xmlns:w14="http://schemas.microsoft.com/office/word/2010/wordml" xmlns:w="http://schemas.openxmlformats.org/wordprocessingml/2006/main">
  <w:comment xmlns:w="http://schemas.openxmlformats.org/wordprocessingml/2006/main" w:initials="PD" w:author="Powers, Dixie" w:date="2025-05-13T13:20:06" w:id="1719479447">
    <w:p xmlns:w14="http://schemas.microsoft.com/office/word/2010/wordml" xmlns:w="http://schemas.openxmlformats.org/wordprocessingml/2006/main" w:rsidR="125A27CB" w:rsidRDefault="1DCF127F" w14:paraId="7AAE73F0" w14:textId="0437C118">
      <w:pPr>
        <w:pStyle w:val="CommentText"/>
      </w:pPr>
      <w:r>
        <w:rPr>
          <w:rStyle w:val="CommentReference"/>
        </w:rPr>
        <w:annotationRef/>
      </w:r>
      <w:r w:rsidRPr="08128E2D" w:rsidR="2DB419BE">
        <w:t xml:space="preserve">Do have the stats anywhere that has already been aggregated? </w:t>
      </w:r>
      <w:r>
        <w:fldChar w:fldCharType="begin"/>
      </w:r>
      <w:r>
        <w:instrText xml:space="preserve"> HYPERLINK "mailto:kveal1@lagrange.edu"</w:instrText>
      </w:r>
      <w:bookmarkStart w:name="_@_6FB84632436B4A06941786032682A8A8Z" w:id="885757987"/>
      <w:r>
        <w:fldChar w:fldCharType="separate"/>
      </w:r>
      <w:bookmarkEnd w:id="885757987"/>
      <w:r w:rsidRPr="60E995F3" w:rsidR="2608E6E5">
        <w:rPr>
          <w:rStyle w:val="Mention"/>
          <w:noProof/>
        </w:rPr>
        <w:t>@Kelly Veal</w:t>
      </w:r>
      <w:r>
        <w:fldChar w:fldCharType="end"/>
      </w:r>
      <w:r w:rsidRPr="25368EC8" w:rsidR="4F56EA99">
        <w:t xml:space="preserve"> </w:t>
      </w:r>
      <w:r>
        <w:fldChar w:fldCharType="begin"/>
      </w:r>
      <w:r>
        <w:instrText xml:space="preserve"> HYPERLINK "mailto:jmuller1@lagrange.edu"</w:instrText>
      </w:r>
      <w:bookmarkStart w:name="_@_E848FCF9313942B3B9138979FBD712D7Z" w:id="797724300"/>
      <w:r>
        <w:fldChar w:fldCharType="separate"/>
      </w:r>
      <w:bookmarkEnd w:id="797724300"/>
      <w:r w:rsidRPr="6BB1FC16" w:rsidR="2688BEC6">
        <w:rPr>
          <w:rStyle w:val="Mention"/>
          <w:noProof/>
        </w:rPr>
        <w:t>@Justin Muller</w:t>
      </w:r>
      <w:r>
        <w:fldChar w:fldCharType="end"/>
      </w:r>
      <w:r w:rsidRPr="4832A40A" w:rsidR="6AA3F708">
        <w:t xml:space="preserve"> </w:t>
      </w:r>
    </w:p>
  </w:comment>
</w:comments>
</file>

<file path=word/commentsExtended.xml><?xml version="1.0" encoding="utf-8"?>
<w15:commentsEx xmlns:mc="http://schemas.openxmlformats.org/markup-compatibility/2006" xmlns:w15="http://schemas.microsoft.com/office/word/2012/wordml" mc:Ignorable="w15">
  <w15:commentEx w15:done="0" w15:paraId="7AAE73F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4C08325" w16cex:dateUtc="2025-05-13T17:20:06.005Z"/>
</w16cex:commentsExtensible>
</file>

<file path=word/commentsIds.xml><?xml version="1.0" encoding="utf-8"?>
<w16cid:commentsIds xmlns:mc="http://schemas.openxmlformats.org/markup-compatibility/2006" xmlns:w16cid="http://schemas.microsoft.com/office/word/2016/wordml/cid" mc:Ignorable="w16cid">
  <w16cid:commentId w16cid:paraId="7AAE73F0" w16cid:durableId="64C08325"/>
</w16cid:commentsIds>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MS Gothic">
    <w:altName w:val="MS Gothic"/>
    <w:charset w:val="0"/>
    <w:family w:val="modern"/>
    <w:pitch w:val="fixed"/>
  </w:font>
  <w:font w:name="Symbol">
    <w:altName w:val="Symbol"/>
    <w:charset w:val="2"/>
    <w:family w:val="roman"/>
    <w:pitch w:val="variable"/>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xmlns:w="http://schemas.openxmlformats.org/wordprocessingml/2006/main" w:abstractNumId="15">
    <w:nsid w:val="17b5c7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afd93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c0eabcb"/>
    <w:multiLevelType xmlns:w="http://schemas.openxmlformats.org/wordprocessingml/2006/main" w:val="hybridMultilevel"/>
    <w:lvl xmlns:w="http://schemas.openxmlformats.org/wordprocessingml/2006/main" w:ilvl="0">
      <w:start w:val="1"/>
      <w:numFmt w:val="bullet"/>
      <w:lvlText w:val=""/>
      <w:lvlJc w:val="left"/>
      <w:pPr>
        <w:ind w:left="585" w:hanging="360"/>
      </w:pPr>
      <w:rPr>
        <w:rFonts w:hint="default" w:ascii="Symbol" w:hAnsi="Symbol"/>
      </w:rPr>
    </w:lvl>
    <w:lvl xmlns:w="http://schemas.openxmlformats.org/wordprocessingml/2006/main" w:ilvl="1">
      <w:start w:val="1"/>
      <w:numFmt w:val="bullet"/>
      <w:lvlText w:val="o"/>
      <w:lvlJc w:val="left"/>
      <w:pPr>
        <w:ind w:left="1305" w:hanging="360"/>
      </w:pPr>
      <w:rPr>
        <w:rFonts w:hint="default" w:ascii="Courier New" w:hAnsi="Courier New"/>
      </w:rPr>
    </w:lvl>
    <w:lvl xmlns:w="http://schemas.openxmlformats.org/wordprocessingml/2006/main" w:ilvl="2">
      <w:start w:val="1"/>
      <w:numFmt w:val="bullet"/>
      <w:lvlText w:val=""/>
      <w:lvlJc w:val="left"/>
      <w:pPr>
        <w:ind w:left="2025" w:hanging="360"/>
      </w:pPr>
      <w:rPr>
        <w:rFonts w:hint="default" w:ascii="Wingdings" w:hAnsi="Wingdings"/>
      </w:rPr>
    </w:lvl>
    <w:lvl xmlns:w="http://schemas.openxmlformats.org/wordprocessingml/2006/main" w:ilvl="3">
      <w:start w:val="1"/>
      <w:numFmt w:val="bullet"/>
      <w:lvlText w:val=""/>
      <w:lvlJc w:val="left"/>
      <w:pPr>
        <w:ind w:left="2745" w:hanging="360"/>
      </w:pPr>
      <w:rPr>
        <w:rFonts w:hint="default" w:ascii="Symbol" w:hAnsi="Symbol"/>
      </w:rPr>
    </w:lvl>
    <w:lvl xmlns:w="http://schemas.openxmlformats.org/wordprocessingml/2006/main" w:ilvl="4">
      <w:start w:val="1"/>
      <w:numFmt w:val="bullet"/>
      <w:lvlText w:val="o"/>
      <w:lvlJc w:val="left"/>
      <w:pPr>
        <w:ind w:left="3465" w:hanging="360"/>
      </w:pPr>
      <w:rPr>
        <w:rFonts w:hint="default" w:ascii="Courier New" w:hAnsi="Courier New"/>
      </w:rPr>
    </w:lvl>
    <w:lvl xmlns:w="http://schemas.openxmlformats.org/wordprocessingml/2006/main" w:ilvl="5">
      <w:start w:val="1"/>
      <w:numFmt w:val="bullet"/>
      <w:lvlText w:val=""/>
      <w:lvlJc w:val="left"/>
      <w:pPr>
        <w:ind w:left="4185" w:hanging="360"/>
      </w:pPr>
      <w:rPr>
        <w:rFonts w:hint="default" w:ascii="Wingdings" w:hAnsi="Wingdings"/>
      </w:rPr>
    </w:lvl>
    <w:lvl xmlns:w="http://schemas.openxmlformats.org/wordprocessingml/2006/main" w:ilvl="6">
      <w:start w:val="1"/>
      <w:numFmt w:val="bullet"/>
      <w:lvlText w:val=""/>
      <w:lvlJc w:val="left"/>
      <w:pPr>
        <w:ind w:left="4905" w:hanging="360"/>
      </w:pPr>
      <w:rPr>
        <w:rFonts w:hint="default" w:ascii="Symbol" w:hAnsi="Symbol"/>
      </w:rPr>
    </w:lvl>
    <w:lvl xmlns:w="http://schemas.openxmlformats.org/wordprocessingml/2006/main" w:ilvl="7">
      <w:start w:val="1"/>
      <w:numFmt w:val="bullet"/>
      <w:lvlText w:val="o"/>
      <w:lvlJc w:val="left"/>
      <w:pPr>
        <w:ind w:left="5625" w:hanging="360"/>
      </w:pPr>
      <w:rPr>
        <w:rFonts w:hint="default" w:ascii="Courier New" w:hAnsi="Courier New"/>
      </w:rPr>
    </w:lvl>
    <w:lvl xmlns:w="http://schemas.openxmlformats.org/wordprocessingml/2006/main" w:ilvl="8">
      <w:start w:val="1"/>
      <w:numFmt w:val="bullet"/>
      <w:lvlText w:val=""/>
      <w:lvlJc w:val="left"/>
      <w:pPr>
        <w:ind w:left="6345" w:hanging="360"/>
      </w:pPr>
      <w:rPr>
        <w:rFonts w:hint="default" w:ascii="Wingdings" w:hAnsi="Wingdings"/>
      </w:rPr>
    </w:lvl>
  </w:abstractNum>
  <w:abstractNum xmlns:w="http://schemas.openxmlformats.org/wordprocessingml/2006/main" w:abstractNumId="12">
    <w:nsid w:val="30e94d92"/>
    <w:multiLevelType xmlns:w="http://schemas.openxmlformats.org/wordprocessingml/2006/main" w:val="hybridMultilevel"/>
    <w:lvl xmlns:w="http://schemas.openxmlformats.org/wordprocessingml/2006/main" w:ilvl="0">
      <w:start w:val="1"/>
      <w:numFmt w:val="bullet"/>
      <w:lvlText w:val=""/>
      <w:lvlJc w:val="left"/>
      <w:pPr>
        <w:ind w:left="584" w:hanging="360"/>
      </w:pPr>
      <w:rPr>
        <w:rFonts w:hint="default" w:ascii="Symbol" w:hAnsi="Symbol"/>
      </w:rPr>
    </w:lvl>
    <w:lvl xmlns:w="http://schemas.openxmlformats.org/wordprocessingml/2006/main" w:ilvl="1">
      <w:start w:val="1"/>
      <w:numFmt w:val="bullet"/>
      <w:lvlText w:val="o"/>
      <w:lvlJc w:val="left"/>
      <w:pPr>
        <w:ind w:left="1304" w:hanging="360"/>
      </w:pPr>
      <w:rPr>
        <w:rFonts w:hint="default" w:ascii="Courier New" w:hAnsi="Courier New"/>
      </w:rPr>
    </w:lvl>
    <w:lvl xmlns:w="http://schemas.openxmlformats.org/wordprocessingml/2006/main" w:ilvl="2">
      <w:start w:val="1"/>
      <w:numFmt w:val="bullet"/>
      <w:lvlText w:val=""/>
      <w:lvlJc w:val="left"/>
      <w:pPr>
        <w:ind w:left="2024" w:hanging="360"/>
      </w:pPr>
      <w:rPr>
        <w:rFonts w:hint="default" w:ascii="Wingdings" w:hAnsi="Wingdings"/>
      </w:rPr>
    </w:lvl>
    <w:lvl xmlns:w="http://schemas.openxmlformats.org/wordprocessingml/2006/main" w:ilvl="3">
      <w:start w:val="1"/>
      <w:numFmt w:val="bullet"/>
      <w:lvlText w:val=""/>
      <w:lvlJc w:val="left"/>
      <w:pPr>
        <w:ind w:left="2744" w:hanging="360"/>
      </w:pPr>
      <w:rPr>
        <w:rFonts w:hint="default" w:ascii="Symbol" w:hAnsi="Symbol"/>
      </w:rPr>
    </w:lvl>
    <w:lvl xmlns:w="http://schemas.openxmlformats.org/wordprocessingml/2006/main" w:ilvl="4">
      <w:start w:val="1"/>
      <w:numFmt w:val="bullet"/>
      <w:lvlText w:val="o"/>
      <w:lvlJc w:val="left"/>
      <w:pPr>
        <w:ind w:left="3464" w:hanging="360"/>
      </w:pPr>
      <w:rPr>
        <w:rFonts w:hint="default" w:ascii="Courier New" w:hAnsi="Courier New"/>
      </w:rPr>
    </w:lvl>
    <w:lvl xmlns:w="http://schemas.openxmlformats.org/wordprocessingml/2006/main" w:ilvl="5">
      <w:start w:val="1"/>
      <w:numFmt w:val="bullet"/>
      <w:lvlText w:val=""/>
      <w:lvlJc w:val="left"/>
      <w:pPr>
        <w:ind w:left="4184" w:hanging="360"/>
      </w:pPr>
      <w:rPr>
        <w:rFonts w:hint="default" w:ascii="Wingdings" w:hAnsi="Wingdings"/>
      </w:rPr>
    </w:lvl>
    <w:lvl xmlns:w="http://schemas.openxmlformats.org/wordprocessingml/2006/main" w:ilvl="6">
      <w:start w:val="1"/>
      <w:numFmt w:val="bullet"/>
      <w:lvlText w:val=""/>
      <w:lvlJc w:val="left"/>
      <w:pPr>
        <w:ind w:left="4904" w:hanging="360"/>
      </w:pPr>
      <w:rPr>
        <w:rFonts w:hint="default" w:ascii="Symbol" w:hAnsi="Symbol"/>
      </w:rPr>
    </w:lvl>
    <w:lvl xmlns:w="http://schemas.openxmlformats.org/wordprocessingml/2006/main" w:ilvl="7">
      <w:start w:val="1"/>
      <w:numFmt w:val="bullet"/>
      <w:lvlText w:val="o"/>
      <w:lvlJc w:val="left"/>
      <w:pPr>
        <w:ind w:left="5624" w:hanging="360"/>
      </w:pPr>
      <w:rPr>
        <w:rFonts w:hint="default" w:ascii="Courier New" w:hAnsi="Courier New"/>
      </w:rPr>
    </w:lvl>
    <w:lvl xmlns:w="http://schemas.openxmlformats.org/wordprocessingml/2006/main" w:ilvl="8">
      <w:start w:val="1"/>
      <w:numFmt w:val="bullet"/>
      <w:lvlText w:val=""/>
      <w:lvlJc w:val="left"/>
      <w:pPr>
        <w:ind w:left="6344" w:hanging="360"/>
      </w:pPr>
      <w:rPr>
        <w:rFonts w:hint="default" w:ascii="Wingdings" w:hAnsi="Wingdings"/>
      </w:rPr>
    </w:lvl>
  </w:abstractNum>
  <w:abstractNum xmlns:w="http://schemas.openxmlformats.org/wordprocessingml/2006/main" w:abstractNumId="11">
    <w:nsid w:val="4aeb4943"/>
    <w:multiLevelType xmlns:w="http://schemas.openxmlformats.org/wordprocessingml/2006/main" w:val="hybridMultilevel"/>
    <w:lvl xmlns:w="http://schemas.openxmlformats.org/wordprocessingml/2006/main" w:ilvl="0">
      <w:start w:val="1"/>
      <w:numFmt w:val="bullet"/>
      <w:lvlText w:val=""/>
      <w:lvlJc w:val="left"/>
      <w:pPr>
        <w:ind w:left="583" w:hanging="360"/>
      </w:pPr>
      <w:rPr>
        <w:rFonts w:hint="default" w:ascii="Symbol" w:hAnsi="Symbol"/>
      </w:rPr>
    </w:lvl>
    <w:lvl xmlns:w="http://schemas.openxmlformats.org/wordprocessingml/2006/main" w:ilvl="1">
      <w:start w:val="1"/>
      <w:numFmt w:val="bullet"/>
      <w:lvlText w:val="o"/>
      <w:lvlJc w:val="left"/>
      <w:pPr>
        <w:ind w:left="1303" w:hanging="360"/>
      </w:pPr>
      <w:rPr>
        <w:rFonts w:hint="default" w:ascii="Courier New" w:hAnsi="Courier New"/>
      </w:rPr>
    </w:lvl>
    <w:lvl xmlns:w="http://schemas.openxmlformats.org/wordprocessingml/2006/main" w:ilvl="2">
      <w:start w:val="1"/>
      <w:numFmt w:val="bullet"/>
      <w:lvlText w:val=""/>
      <w:lvlJc w:val="left"/>
      <w:pPr>
        <w:ind w:left="2023" w:hanging="360"/>
      </w:pPr>
      <w:rPr>
        <w:rFonts w:hint="default" w:ascii="Wingdings" w:hAnsi="Wingdings"/>
      </w:rPr>
    </w:lvl>
    <w:lvl xmlns:w="http://schemas.openxmlformats.org/wordprocessingml/2006/main" w:ilvl="3">
      <w:start w:val="1"/>
      <w:numFmt w:val="bullet"/>
      <w:lvlText w:val=""/>
      <w:lvlJc w:val="left"/>
      <w:pPr>
        <w:ind w:left="2743" w:hanging="360"/>
      </w:pPr>
      <w:rPr>
        <w:rFonts w:hint="default" w:ascii="Symbol" w:hAnsi="Symbol"/>
      </w:rPr>
    </w:lvl>
    <w:lvl xmlns:w="http://schemas.openxmlformats.org/wordprocessingml/2006/main" w:ilvl="4">
      <w:start w:val="1"/>
      <w:numFmt w:val="bullet"/>
      <w:lvlText w:val="o"/>
      <w:lvlJc w:val="left"/>
      <w:pPr>
        <w:ind w:left="3463" w:hanging="360"/>
      </w:pPr>
      <w:rPr>
        <w:rFonts w:hint="default" w:ascii="Courier New" w:hAnsi="Courier New"/>
      </w:rPr>
    </w:lvl>
    <w:lvl xmlns:w="http://schemas.openxmlformats.org/wordprocessingml/2006/main" w:ilvl="5">
      <w:start w:val="1"/>
      <w:numFmt w:val="bullet"/>
      <w:lvlText w:val=""/>
      <w:lvlJc w:val="left"/>
      <w:pPr>
        <w:ind w:left="4183" w:hanging="360"/>
      </w:pPr>
      <w:rPr>
        <w:rFonts w:hint="default" w:ascii="Wingdings" w:hAnsi="Wingdings"/>
      </w:rPr>
    </w:lvl>
    <w:lvl xmlns:w="http://schemas.openxmlformats.org/wordprocessingml/2006/main" w:ilvl="6">
      <w:start w:val="1"/>
      <w:numFmt w:val="bullet"/>
      <w:lvlText w:val=""/>
      <w:lvlJc w:val="left"/>
      <w:pPr>
        <w:ind w:left="4903" w:hanging="360"/>
      </w:pPr>
      <w:rPr>
        <w:rFonts w:hint="default" w:ascii="Symbol" w:hAnsi="Symbol"/>
      </w:rPr>
    </w:lvl>
    <w:lvl xmlns:w="http://schemas.openxmlformats.org/wordprocessingml/2006/main" w:ilvl="7">
      <w:start w:val="1"/>
      <w:numFmt w:val="bullet"/>
      <w:lvlText w:val="o"/>
      <w:lvlJc w:val="left"/>
      <w:pPr>
        <w:ind w:left="5623" w:hanging="360"/>
      </w:pPr>
      <w:rPr>
        <w:rFonts w:hint="default" w:ascii="Courier New" w:hAnsi="Courier New"/>
      </w:rPr>
    </w:lvl>
    <w:lvl xmlns:w="http://schemas.openxmlformats.org/wordprocessingml/2006/main" w:ilvl="8">
      <w:start w:val="1"/>
      <w:numFmt w:val="bullet"/>
      <w:lvlText w:val=""/>
      <w:lvlJc w:val="left"/>
      <w:pPr>
        <w:ind w:left="6343" w:hanging="360"/>
      </w:pPr>
      <w:rPr>
        <w:rFonts w:hint="default" w:ascii="Wingdings" w:hAnsi="Wingdings"/>
      </w:rPr>
    </w:lvl>
  </w:abstractNum>
  <w:abstractNum xmlns:w="http://schemas.openxmlformats.org/wordprocessingml/2006/main" w:abstractNumId="10">
    <w:nsid w:val="41ff83d2"/>
    <w:multiLevelType xmlns:w="http://schemas.openxmlformats.org/wordprocessingml/2006/main" w:val="hybridMultilevel"/>
    <w:lvl xmlns:w="http://schemas.openxmlformats.org/wordprocessingml/2006/main" w:ilvl="0">
      <w:start w:val="1"/>
      <w:numFmt w:val="bullet"/>
      <w:lvlText w:val=""/>
      <w:lvlJc w:val="left"/>
      <w:pPr>
        <w:ind w:left="582" w:hanging="360"/>
      </w:pPr>
      <w:rPr>
        <w:rFonts w:hint="default" w:ascii="Symbol" w:hAnsi="Symbol"/>
      </w:rPr>
    </w:lvl>
    <w:lvl xmlns:w="http://schemas.openxmlformats.org/wordprocessingml/2006/main" w:ilvl="1">
      <w:start w:val="1"/>
      <w:numFmt w:val="bullet"/>
      <w:lvlText w:val="o"/>
      <w:lvlJc w:val="left"/>
      <w:pPr>
        <w:ind w:left="1302" w:hanging="360"/>
      </w:pPr>
      <w:rPr>
        <w:rFonts w:hint="default" w:ascii="Courier New" w:hAnsi="Courier New"/>
      </w:rPr>
    </w:lvl>
    <w:lvl xmlns:w="http://schemas.openxmlformats.org/wordprocessingml/2006/main" w:ilvl="2">
      <w:start w:val="1"/>
      <w:numFmt w:val="bullet"/>
      <w:lvlText w:val=""/>
      <w:lvlJc w:val="left"/>
      <w:pPr>
        <w:ind w:left="2022" w:hanging="360"/>
      </w:pPr>
      <w:rPr>
        <w:rFonts w:hint="default" w:ascii="Wingdings" w:hAnsi="Wingdings"/>
      </w:rPr>
    </w:lvl>
    <w:lvl xmlns:w="http://schemas.openxmlformats.org/wordprocessingml/2006/main" w:ilvl="3">
      <w:start w:val="1"/>
      <w:numFmt w:val="bullet"/>
      <w:lvlText w:val=""/>
      <w:lvlJc w:val="left"/>
      <w:pPr>
        <w:ind w:left="2742" w:hanging="360"/>
      </w:pPr>
      <w:rPr>
        <w:rFonts w:hint="default" w:ascii="Symbol" w:hAnsi="Symbol"/>
      </w:rPr>
    </w:lvl>
    <w:lvl xmlns:w="http://schemas.openxmlformats.org/wordprocessingml/2006/main" w:ilvl="4">
      <w:start w:val="1"/>
      <w:numFmt w:val="bullet"/>
      <w:lvlText w:val="o"/>
      <w:lvlJc w:val="left"/>
      <w:pPr>
        <w:ind w:left="3462" w:hanging="360"/>
      </w:pPr>
      <w:rPr>
        <w:rFonts w:hint="default" w:ascii="Courier New" w:hAnsi="Courier New"/>
      </w:rPr>
    </w:lvl>
    <w:lvl xmlns:w="http://schemas.openxmlformats.org/wordprocessingml/2006/main" w:ilvl="5">
      <w:start w:val="1"/>
      <w:numFmt w:val="bullet"/>
      <w:lvlText w:val=""/>
      <w:lvlJc w:val="left"/>
      <w:pPr>
        <w:ind w:left="4182" w:hanging="360"/>
      </w:pPr>
      <w:rPr>
        <w:rFonts w:hint="default" w:ascii="Wingdings" w:hAnsi="Wingdings"/>
      </w:rPr>
    </w:lvl>
    <w:lvl xmlns:w="http://schemas.openxmlformats.org/wordprocessingml/2006/main" w:ilvl="6">
      <w:start w:val="1"/>
      <w:numFmt w:val="bullet"/>
      <w:lvlText w:val=""/>
      <w:lvlJc w:val="left"/>
      <w:pPr>
        <w:ind w:left="4902" w:hanging="360"/>
      </w:pPr>
      <w:rPr>
        <w:rFonts w:hint="default" w:ascii="Symbol" w:hAnsi="Symbol"/>
      </w:rPr>
    </w:lvl>
    <w:lvl xmlns:w="http://schemas.openxmlformats.org/wordprocessingml/2006/main" w:ilvl="7">
      <w:start w:val="1"/>
      <w:numFmt w:val="bullet"/>
      <w:lvlText w:val="o"/>
      <w:lvlJc w:val="left"/>
      <w:pPr>
        <w:ind w:left="5622" w:hanging="360"/>
      </w:pPr>
      <w:rPr>
        <w:rFonts w:hint="default" w:ascii="Courier New" w:hAnsi="Courier New"/>
      </w:rPr>
    </w:lvl>
    <w:lvl xmlns:w="http://schemas.openxmlformats.org/wordprocessingml/2006/main" w:ilvl="8">
      <w:start w:val="1"/>
      <w:numFmt w:val="bullet"/>
      <w:lvlText w:val=""/>
      <w:lvlJc w:val="left"/>
      <w:pPr>
        <w:ind w:left="6342" w:hanging="360"/>
      </w:pPr>
      <w:rPr>
        <w:rFonts w:hint="default" w:ascii="Wingdings" w:hAnsi="Wingdings"/>
      </w:rPr>
    </w:lvl>
  </w:abstractNum>
  <w:abstractNum xmlns:w="http://schemas.openxmlformats.org/wordprocessingml/2006/main" w:abstractNumId="9">
    <w:nsid w:val="516812fb"/>
    <w:multiLevelType xmlns:w="http://schemas.openxmlformats.org/wordprocessingml/2006/main" w:val="hybridMultilevel"/>
    <w:lvl xmlns:w="http://schemas.openxmlformats.org/wordprocessingml/2006/main" w:ilvl="0">
      <w:start w:val="1"/>
      <w:numFmt w:val="bullet"/>
      <w:lvlText w:val=""/>
      <w:lvlJc w:val="left"/>
      <w:pPr>
        <w:ind w:left="581" w:hanging="360"/>
      </w:pPr>
      <w:rPr>
        <w:rFonts w:hint="default" w:ascii="Symbol" w:hAnsi="Symbol"/>
      </w:rPr>
    </w:lvl>
    <w:lvl xmlns:w="http://schemas.openxmlformats.org/wordprocessingml/2006/main" w:ilvl="1">
      <w:start w:val="1"/>
      <w:numFmt w:val="bullet"/>
      <w:lvlText w:val="o"/>
      <w:lvlJc w:val="left"/>
      <w:pPr>
        <w:ind w:left="1301" w:hanging="360"/>
      </w:pPr>
      <w:rPr>
        <w:rFonts w:hint="default" w:ascii="Courier New" w:hAnsi="Courier New"/>
      </w:rPr>
    </w:lvl>
    <w:lvl xmlns:w="http://schemas.openxmlformats.org/wordprocessingml/2006/main" w:ilvl="2">
      <w:start w:val="1"/>
      <w:numFmt w:val="bullet"/>
      <w:lvlText w:val=""/>
      <w:lvlJc w:val="left"/>
      <w:pPr>
        <w:ind w:left="2021" w:hanging="360"/>
      </w:pPr>
      <w:rPr>
        <w:rFonts w:hint="default" w:ascii="Wingdings" w:hAnsi="Wingdings"/>
      </w:rPr>
    </w:lvl>
    <w:lvl xmlns:w="http://schemas.openxmlformats.org/wordprocessingml/2006/main" w:ilvl="3">
      <w:start w:val="1"/>
      <w:numFmt w:val="bullet"/>
      <w:lvlText w:val=""/>
      <w:lvlJc w:val="left"/>
      <w:pPr>
        <w:ind w:left="2741" w:hanging="360"/>
      </w:pPr>
      <w:rPr>
        <w:rFonts w:hint="default" w:ascii="Symbol" w:hAnsi="Symbol"/>
      </w:rPr>
    </w:lvl>
    <w:lvl xmlns:w="http://schemas.openxmlformats.org/wordprocessingml/2006/main" w:ilvl="4">
      <w:start w:val="1"/>
      <w:numFmt w:val="bullet"/>
      <w:lvlText w:val="o"/>
      <w:lvlJc w:val="left"/>
      <w:pPr>
        <w:ind w:left="3461" w:hanging="360"/>
      </w:pPr>
      <w:rPr>
        <w:rFonts w:hint="default" w:ascii="Courier New" w:hAnsi="Courier New"/>
      </w:rPr>
    </w:lvl>
    <w:lvl xmlns:w="http://schemas.openxmlformats.org/wordprocessingml/2006/main" w:ilvl="5">
      <w:start w:val="1"/>
      <w:numFmt w:val="bullet"/>
      <w:lvlText w:val=""/>
      <w:lvlJc w:val="left"/>
      <w:pPr>
        <w:ind w:left="4181" w:hanging="360"/>
      </w:pPr>
      <w:rPr>
        <w:rFonts w:hint="default" w:ascii="Wingdings" w:hAnsi="Wingdings"/>
      </w:rPr>
    </w:lvl>
    <w:lvl xmlns:w="http://schemas.openxmlformats.org/wordprocessingml/2006/main" w:ilvl="6">
      <w:start w:val="1"/>
      <w:numFmt w:val="bullet"/>
      <w:lvlText w:val=""/>
      <w:lvlJc w:val="left"/>
      <w:pPr>
        <w:ind w:left="4901" w:hanging="360"/>
      </w:pPr>
      <w:rPr>
        <w:rFonts w:hint="default" w:ascii="Symbol" w:hAnsi="Symbol"/>
      </w:rPr>
    </w:lvl>
    <w:lvl xmlns:w="http://schemas.openxmlformats.org/wordprocessingml/2006/main" w:ilvl="7">
      <w:start w:val="1"/>
      <w:numFmt w:val="bullet"/>
      <w:lvlText w:val="o"/>
      <w:lvlJc w:val="left"/>
      <w:pPr>
        <w:ind w:left="5621" w:hanging="360"/>
      </w:pPr>
      <w:rPr>
        <w:rFonts w:hint="default" w:ascii="Courier New" w:hAnsi="Courier New"/>
      </w:rPr>
    </w:lvl>
    <w:lvl xmlns:w="http://schemas.openxmlformats.org/wordprocessingml/2006/main" w:ilvl="8">
      <w:start w:val="1"/>
      <w:numFmt w:val="bullet"/>
      <w:lvlText w:val=""/>
      <w:lvlJc w:val="left"/>
      <w:pPr>
        <w:ind w:left="6341" w:hanging="360"/>
      </w:pPr>
      <w:rPr>
        <w:rFonts w:hint="default" w:ascii="Wingdings" w:hAnsi="Wingdings"/>
      </w:rPr>
    </w:lvl>
  </w:abstractNum>
  <w:abstractNum xmlns:w="http://schemas.openxmlformats.org/wordprocessingml/2006/main" w:abstractNumId="8">
    <w:nsid w:val="39dab281"/>
    <w:multiLevelType xmlns:w="http://schemas.openxmlformats.org/wordprocessingml/2006/main" w:val="hybridMultilevel"/>
    <w:lvl xmlns:w="http://schemas.openxmlformats.org/wordprocessingml/2006/main" w:ilvl="0">
      <w:start w:val="1"/>
      <w:numFmt w:val="bullet"/>
      <w:lvlText w:val=""/>
      <w:lvlJc w:val="left"/>
      <w:pPr>
        <w:ind w:left="580" w:hanging="360"/>
      </w:pPr>
      <w:rPr>
        <w:rFonts w:hint="default" w:ascii="Symbol" w:hAnsi="Symbol"/>
      </w:rPr>
    </w:lvl>
    <w:lvl xmlns:w="http://schemas.openxmlformats.org/wordprocessingml/2006/main" w:ilvl="1">
      <w:start w:val="1"/>
      <w:numFmt w:val="bullet"/>
      <w:lvlText w:val="o"/>
      <w:lvlJc w:val="left"/>
      <w:pPr>
        <w:ind w:left="1300" w:hanging="360"/>
      </w:pPr>
      <w:rPr>
        <w:rFonts w:hint="default" w:ascii="Courier New" w:hAnsi="Courier New"/>
      </w:rPr>
    </w:lvl>
    <w:lvl xmlns:w="http://schemas.openxmlformats.org/wordprocessingml/2006/main" w:ilvl="2">
      <w:start w:val="1"/>
      <w:numFmt w:val="bullet"/>
      <w:lvlText w:val=""/>
      <w:lvlJc w:val="left"/>
      <w:pPr>
        <w:ind w:left="2020" w:hanging="360"/>
      </w:pPr>
      <w:rPr>
        <w:rFonts w:hint="default" w:ascii="Wingdings" w:hAnsi="Wingdings"/>
      </w:rPr>
    </w:lvl>
    <w:lvl xmlns:w="http://schemas.openxmlformats.org/wordprocessingml/2006/main" w:ilvl="3">
      <w:start w:val="1"/>
      <w:numFmt w:val="bullet"/>
      <w:lvlText w:val=""/>
      <w:lvlJc w:val="left"/>
      <w:pPr>
        <w:ind w:left="2740" w:hanging="360"/>
      </w:pPr>
      <w:rPr>
        <w:rFonts w:hint="default" w:ascii="Symbol" w:hAnsi="Symbol"/>
      </w:rPr>
    </w:lvl>
    <w:lvl xmlns:w="http://schemas.openxmlformats.org/wordprocessingml/2006/main" w:ilvl="4">
      <w:start w:val="1"/>
      <w:numFmt w:val="bullet"/>
      <w:lvlText w:val="o"/>
      <w:lvlJc w:val="left"/>
      <w:pPr>
        <w:ind w:left="3460" w:hanging="360"/>
      </w:pPr>
      <w:rPr>
        <w:rFonts w:hint="default" w:ascii="Courier New" w:hAnsi="Courier New"/>
      </w:rPr>
    </w:lvl>
    <w:lvl xmlns:w="http://schemas.openxmlformats.org/wordprocessingml/2006/main" w:ilvl="5">
      <w:start w:val="1"/>
      <w:numFmt w:val="bullet"/>
      <w:lvlText w:val=""/>
      <w:lvlJc w:val="left"/>
      <w:pPr>
        <w:ind w:left="4180" w:hanging="360"/>
      </w:pPr>
      <w:rPr>
        <w:rFonts w:hint="default" w:ascii="Wingdings" w:hAnsi="Wingdings"/>
      </w:rPr>
    </w:lvl>
    <w:lvl xmlns:w="http://schemas.openxmlformats.org/wordprocessingml/2006/main" w:ilvl="6">
      <w:start w:val="1"/>
      <w:numFmt w:val="bullet"/>
      <w:lvlText w:val=""/>
      <w:lvlJc w:val="left"/>
      <w:pPr>
        <w:ind w:left="4900" w:hanging="360"/>
      </w:pPr>
      <w:rPr>
        <w:rFonts w:hint="default" w:ascii="Symbol" w:hAnsi="Symbol"/>
      </w:rPr>
    </w:lvl>
    <w:lvl xmlns:w="http://schemas.openxmlformats.org/wordprocessingml/2006/main" w:ilvl="7">
      <w:start w:val="1"/>
      <w:numFmt w:val="bullet"/>
      <w:lvlText w:val="o"/>
      <w:lvlJc w:val="left"/>
      <w:pPr>
        <w:ind w:left="5620" w:hanging="360"/>
      </w:pPr>
      <w:rPr>
        <w:rFonts w:hint="default" w:ascii="Courier New" w:hAnsi="Courier New"/>
      </w:rPr>
    </w:lvl>
    <w:lvl xmlns:w="http://schemas.openxmlformats.org/wordprocessingml/2006/main" w:ilvl="8">
      <w:start w:val="1"/>
      <w:numFmt w:val="bullet"/>
      <w:lvlText w:val=""/>
      <w:lvlJc w:val="left"/>
      <w:pPr>
        <w:ind w:left="6340" w:hanging="360"/>
      </w:pPr>
      <w:rPr>
        <w:rFonts w:hint="default" w:ascii="Wingdings" w:hAnsi="Wingdings"/>
      </w:rPr>
    </w:lvl>
  </w:abstractNum>
  <w:abstractNum xmlns:w="http://schemas.openxmlformats.org/wordprocessingml/2006/main" w:abstractNumId="7">
    <w:nsid w:val="118c3e20"/>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6">
    <w:nsid w:val="7f20e4db"/>
    <w:multiLevelType w:val="hybridMultilevel"/>
    <w:lvl w:ilvl="0">
      <w:start w:val="1"/>
      <w:numFmt w:val="decimal"/>
      <w:lvlText w:val="%1."/>
      <w:lvlJc w:val="left"/>
      <w:pPr>
        <w:ind w:left="941" w:hanging="360"/>
        <w:jc w:val="left"/>
      </w:pPr>
      <w:rPr>
        <w:rFonts w:hint="default" w:ascii="Calibri" w:hAnsi="Calibri" w:eastAsia="Calibri" w:cs="Calibri"/>
        <w:spacing w:val="-5"/>
        <w:w w:val="100"/>
        <w:sz w:val="22"/>
        <w:szCs w:val="22"/>
        <w:lang w:val="en-US" w:eastAsia="en-US" w:bidi="en-US"/>
      </w:rPr>
    </w:lvl>
    <w:lvl w:ilvl="1">
      <w:start w:val="0"/>
      <w:numFmt w:val="bullet"/>
      <w:lvlText w:val="•"/>
      <w:lvlJc w:val="left"/>
      <w:pPr>
        <w:ind w:left="1886" w:hanging="360"/>
      </w:pPr>
      <w:rPr>
        <w:rFonts w:hint="default"/>
        <w:lang w:val="en-US" w:eastAsia="en-US" w:bidi="en-US"/>
      </w:rPr>
    </w:lvl>
    <w:lvl w:ilvl="2">
      <w:start w:val="0"/>
      <w:numFmt w:val="bullet"/>
      <w:lvlText w:val="•"/>
      <w:lvlJc w:val="left"/>
      <w:pPr>
        <w:ind w:left="2832" w:hanging="360"/>
      </w:pPr>
      <w:rPr>
        <w:rFonts w:hint="default"/>
        <w:lang w:val="en-US" w:eastAsia="en-US" w:bidi="en-US"/>
      </w:rPr>
    </w:lvl>
    <w:lvl w:ilvl="3">
      <w:start w:val="0"/>
      <w:numFmt w:val="bullet"/>
      <w:lvlText w:val="•"/>
      <w:lvlJc w:val="left"/>
      <w:pPr>
        <w:ind w:left="3778" w:hanging="360"/>
      </w:pPr>
      <w:rPr>
        <w:rFonts w:hint="default"/>
        <w:lang w:val="en-US" w:eastAsia="en-US" w:bidi="en-US"/>
      </w:rPr>
    </w:lvl>
    <w:lvl w:ilvl="4">
      <w:start w:val="0"/>
      <w:numFmt w:val="bullet"/>
      <w:lvlText w:val="•"/>
      <w:lvlJc w:val="left"/>
      <w:pPr>
        <w:ind w:left="4724" w:hanging="360"/>
      </w:pPr>
      <w:rPr>
        <w:rFonts w:hint="default"/>
        <w:lang w:val="en-US" w:eastAsia="en-US" w:bidi="en-US"/>
      </w:rPr>
    </w:lvl>
    <w:lvl w:ilvl="5">
      <w:start w:val="0"/>
      <w:numFmt w:val="bullet"/>
      <w:lvlText w:val="•"/>
      <w:lvlJc w:val="left"/>
      <w:pPr>
        <w:ind w:left="5670" w:hanging="360"/>
      </w:pPr>
      <w:rPr>
        <w:rFonts w:hint="default"/>
        <w:lang w:val="en-US" w:eastAsia="en-US" w:bidi="en-US"/>
      </w:rPr>
    </w:lvl>
    <w:lvl w:ilvl="6">
      <w:start w:val="0"/>
      <w:numFmt w:val="bullet"/>
      <w:lvlText w:val="•"/>
      <w:lvlJc w:val="left"/>
      <w:pPr>
        <w:ind w:left="6616" w:hanging="360"/>
      </w:pPr>
      <w:rPr>
        <w:rFonts w:hint="default"/>
        <w:lang w:val="en-US" w:eastAsia="en-US" w:bidi="en-US"/>
      </w:rPr>
    </w:lvl>
    <w:lvl w:ilvl="7">
      <w:start w:val="0"/>
      <w:numFmt w:val="bullet"/>
      <w:lvlText w:val="•"/>
      <w:lvlJc w:val="left"/>
      <w:pPr>
        <w:ind w:left="7562" w:hanging="360"/>
      </w:pPr>
      <w:rPr>
        <w:rFonts w:hint="default"/>
        <w:lang w:val="en-US" w:eastAsia="en-US" w:bidi="en-US"/>
      </w:rPr>
    </w:lvl>
    <w:lvl w:ilvl="8">
      <w:start w:val="0"/>
      <w:numFmt w:val="bullet"/>
      <w:lvlText w:val="•"/>
      <w:lvlJc w:val="left"/>
      <w:pPr>
        <w:ind w:left="8508" w:hanging="360"/>
      </w:pPr>
      <w:rPr>
        <w:rFonts w:hint="default"/>
        <w:lang w:val="en-US" w:eastAsia="en-US" w:bidi="en-US"/>
      </w:rPr>
    </w:lvl>
  </w:abstractNum>
  <w:abstractNum w:abstractNumId="5">
    <w:nsid w:val="5616ef87"/>
    <w:multiLevelType w:val="hybridMultilevel"/>
    <w:lvl w:ilvl="0">
      <w:start w:val="1"/>
      <w:numFmt w:val="decimal"/>
      <w:lvlText w:val="%1."/>
      <w:lvlJc w:val="left"/>
      <w:pPr>
        <w:ind w:left="941" w:hanging="410"/>
        <w:jc w:val="left"/>
      </w:pPr>
      <w:rPr>
        <w:rFonts w:hint="default" w:ascii="Calibri" w:hAnsi="Calibri" w:eastAsia="Calibri" w:cs="Calibri"/>
        <w:spacing w:val="-3"/>
        <w:w w:val="100"/>
        <w:sz w:val="22"/>
        <w:szCs w:val="22"/>
        <w:lang w:val="en-US" w:eastAsia="en-US" w:bidi="en-US"/>
      </w:rPr>
    </w:lvl>
    <w:lvl w:ilvl="1">
      <w:start w:val="0"/>
      <w:numFmt w:val="bullet"/>
      <w:lvlText w:val="•"/>
      <w:lvlJc w:val="left"/>
      <w:pPr>
        <w:ind w:left="1886" w:hanging="410"/>
      </w:pPr>
      <w:rPr>
        <w:rFonts w:hint="default"/>
        <w:lang w:val="en-US" w:eastAsia="en-US" w:bidi="en-US"/>
      </w:rPr>
    </w:lvl>
    <w:lvl w:ilvl="2">
      <w:start w:val="0"/>
      <w:numFmt w:val="bullet"/>
      <w:lvlText w:val="•"/>
      <w:lvlJc w:val="left"/>
      <w:pPr>
        <w:ind w:left="2832" w:hanging="410"/>
      </w:pPr>
      <w:rPr>
        <w:rFonts w:hint="default"/>
        <w:lang w:val="en-US" w:eastAsia="en-US" w:bidi="en-US"/>
      </w:rPr>
    </w:lvl>
    <w:lvl w:ilvl="3">
      <w:start w:val="0"/>
      <w:numFmt w:val="bullet"/>
      <w:lvlText w:val="•"/>
      <w:lvlJc w:val="left"/>
      <w:pPr>
        <w:ind w:left="3778" w:hanging="410"/>
      </w:pPr>
      <w:rPr>
        <w:rFonts w:hint="default"/>
        <w:lang w:val="en-US" w:eastAsia="en-US" w:bidi="en-US"/>
      </w:rPr>
    </w:lvl>
    <w:lvl w:ilvl="4">
      <w:start w:val="0"/>
      <w:numFmt w:val="bullet"/>
      <w:lvlText w:val="•"/>
      <w:lvlJc w:val="left"/>
      <w:pPr>
        <w:ind w:left="4724" w:hanging="410"/>
      </w:pPr>
      <w:rPr>
        <w:rFonts w:hint="default"/>
        <w:lang w:val="en-US" w:eastAsia="en-US" w:bidi="en-US"/>
      </w:rPr>
    </w:lvl>
    <w:lvl w:ilvl="5">
      <w:start w:val="0"/>
      <w:numFmt w:val="bullet"/>
      <w:lvlText w:val="•"/>
      <w:lvlJc w:val="left"/>
      <w:pPr>
        <w:ind w:left="5670" w:hanging="410"/>
      </w:pPr>
      <w:rPr>
        <w:rFonts w:hint="default"/>
        <w:lang w:val="en-US" w:eastAsia="en-US" w:bidi="en-US"/>
      </w:rPr>
    </w:lvl>
    <w:lvl w:ilvl="6">
      <w:start w:val="0"/>
      <w:numFmt w:val="bullet"/>
      <w:lvlText w:val="•"/>
      <w:lvlJc w:val="left"/>
      <w:pPr>
        <w:ind w:left="6616" w:hanging="410"/>
      </w:pPr>
      <w:rPr>
        <w:rFonts w:hint="default"/>
        <w:lang w:val="en-US" w:eastAsia="en-US" w:bidi="en-US"/>
      </w:rPr>
    </w:lvl>
    <w:lvl w:ilvl="7">
      <w:start w:val="0"/>
      <w:numFmt w:val="bullet"/>
      <w:lvlText w:val="•"/>
      <w:lvlJc w:val="left"/>
      <w:pPr>
        <w:ind w:left="7562" w:hanging="410"/>
      </w:pPr>
      <w:rPr>
        <w:rFonts w:hint="default"/>
        <w:lang w:val="en-US" w:eastAsia="en-US" w:bidi="en-US"/>
      </w:rPr>
    </w:lvl>
    <w:lvl w:ilvl="8">
      <w:start w:val="0"/>
      <w:numFmt w:val="bullet"/>
      <w:lvlText w:val="•"/>
      <w:lvlJc w:val="left"/>
      <w:pPr>
        <w:ind w:left="8508" w:hanging="410"/>
      </w:pPr>
      <w:rPr>
        <w:rFonts w:hint="default"/>
        <w:lang w:val="en-US" w:eastAsia="en-US" w:bidi="en-US"/>
      </w:rPr>
    </w:lvl>
  </w:abstractNum>
  <w:abstractNum w:abstractNumId="4">
    <w:nsid w:val="609d3507"/>
    <w:multiLevelType w:val="hybridMultilevel"/>
    <w:lvl w:ilvl="0">
      <w:start w:val="1"/>
      <w:numFmt w:val="lowerLetter"/>
      <w:lvlText w:val="%1."/>
      <w:lvlJc w:val="left"/>
      <w:pPr>
        <w:ind w:left="430" w:hanging="210"/>
        <w:jc w:val="left"/>
      </w:pPr>
      <w:rPr>
        <w:rFonts w:hint="default" w:ascii="Calibri" w:hAnsi="Calibri" w:eastAsia="Calibri" w:cs="Calibri"/>
        <w:color w:val="212121"/>
        <w:w w:val="100"/>
        <w:sz w:val="22"/>
        <w:szCs w:val="22"/>
        <w:lang w:val="en-US" w:eastAsia="en-US" w:bidi="en-US"/>
      </w:rPr>
    </w:lvl>
    <w:lvl w:ilvl="1">
      <w:start w:val="1"/>
      <w:numFmt w:val="decimal"/>
      <w:lvlText w:val="%2."/>
      <w:lvlJc w:val="left"/>
      <w:pPr>
        <w:ind w:left="941" w:hanging="360"/>
        <w:jc w:val="left"/>
      </w:pPr>
      <w:rPr>
        <w:rFonts w:hint="default" w:ascii="Calibri" w:hAnsi="Calibri" w:eastAsia="Calibri" w:cs="Calibri"/>
        <w:spacing w:val="-5"/>
        <w:w w:val="100"/>
        <w:sz w:val="22"/>
        <w:szCs w:val="22"/>
        <w:lang w:val="en-US" w:eastAsia="en-US" w:bidi="en-US"/>
      </w:rPr>
    </w:lvl>
    <w:lvl w:ilvl="2">
      <w:start w:val="0"/>
      <w:numFmt w:val="bullet"/>
      <w:lvlText w:val="•"/>
      <w:lvlJc w:val="left"/>
      <w:pPr>
        <w:ind w:left="1991" w:hanging="360"/>
      </w:pPr>
      <w:rPr>
        <w:rFonts w:hint="default"/>
        <w:lang w:val="en-US" w:eastAsia="en-US" w:bidi="en-US"/>
      </w:rPr>
    </w:lvl>
    <w:lvl w:ilvl="3">
      <w:start w:val="0"/>
      <w:numFmt w:val="bullet"/>
      <w:lvlText w:val="•"/>
      <w:lvlJc w:val="left"/>
      <w:pPr>
        <w:ind w:left="3042" w:hanging="360"/>
      </w:pPr>
      <w:rPr>
        <w:rFonts w:hint="default"/>
        <w:lang w:val="en-US" w:eastAsia="en-US" w:bidi="en-US"/>
      </w:rPr>
    </w:lvl>
    <w:lvl w:ilvl="4">
      <w:start w:val="0"/>
      <w:numFmt w:val="bullet"/>
      <w:lvlText w:val="•"/>
      <w:lvlJc w:val="left"/>
      <w:pPr>
        <w:ind w:left="4093" w:hanging="360"/>
      </w:pPr>
      <w:rPr>
        <w:rFonts w:hint="default"/>
        <w:lang w:val="en-US" w:eastAsia="en-US" w:bidi="en-US"/>
      </w:rPr>
    </w:lvl>
    <w:lvl w:ilvl="5">
      <w:start w:val="0"/>
      <w:numFmt w:val="bullet"/>
      <w:lvlText w:val="•"/>
      <w:lvlJc w:val="left"/>
      <w:pPr>
        <w:ind w:left="5144" w:hanging="360"/>
      </w:pPr>
      <w:rPr>
        <w:rFonts w:hint="default"/>
        <w:lang w:val="en-US" w:eastAsia="en-US" w:bidi="en-US"/>
      </w:rPr>
    </w:lvl>
    <w:lvl w:ilvl="6">
      <w:start w:val="0"/>
      <w:numFmt w:val="bullet"/>
      <w:lvlText w:val="•"/>
      <w:lvlJc w:val="left"/>
      <w:pPr>
        <w:ind w:left="6195" w:hanging="360"/>
      </w:pPr>
      <w:rPr>
        <w:rFonts w:hint="default"/>
        <w:lang w:val="en-US" w:eastAsia="en-US" w:bidi="en-US"/>
      </w:rPr>
    </w:lvl>
    <w:lvl w:ilvl="7">
      <w:start w:val="0"/>
      <w:numFmt w:val="bullet"/>
      <w:lvlText w:val="•"/>
      <w:lvlJc w:val="left"/>
      <w:pPr>
        <w:ind w:left="7246" w:hanging="360"/>
      </w:pPr>
      <w:rPr>
        <w:rFonts w:hint="default"/>
        <w:lang w:val="en-US" w:eastAsia="en-US" w:bidi="en-US"/>
      </w:rPr>
    </w:lvl>
    <w:lvl w:ilvl="8">
      <w:start w:val="0"/>
      <w:numFmt w:val="bullet"/>
      <w:lvlText w:val="•"/>
      <w:lvlJc w:val="left"/>
      <w:pPr>
        <w:ind w:left="8297" w:hanging="360"/>
      </w:pPr>
      <w:rPr>
        <w:rFonts w:hint="default"/>
        <w:lang w:val="en-US" w:eastAsia="en-US" w:bidi="en-US"/>
      </w:rPr>
    </w:lvl>
  </w:abstractNum>
  <w:abstractNum w:abstractNumId="3">
    <w:nsid w:val="50d66cb7"/>
    <w:multiLevelType w:val="hybridMultilevel"/>
    <w:lvl w:ilvl="0">
      <w:start w:val="1"/>
      <w:numFmt w:val="decimal"/>
      <w:lvlText w:val="%1."/>
      <w:lvlJc w:val="left"/>
      <w:pPr>
        <w:ind w:left="941" w:hanging="359"/>
        <w:jc w:val="left"/>
      </w:pPr>
      <w:rPr>
        <w:rFonts w:hint="default" w:ascii="Calibri" w:hAnsi="Calibri" w:eastAsia="Calibri" w:cs="Calibri"/>
        <w:spacing w:val="-6"/>
        <w:w w:val="100"/>
        <w:sz w:val="22"/>
        <w:szCs w:val="22"/>
        <w:lang w:val="en-US" w:eastAsia="en-US" w:bidi="en-US"/>
      </w:rPr>
    </w:lvl>
    <w:lvl w:ilvl="1">
      <w:start w:val="0"/>
      <w:numFmt w:val="bullet"/>
      <w:lvlText w:val="•"/>
      <w:lvlJc w:val="left"/>
      <w:pPr>
        <w:ind w:left="1886" w:hanging="359"/>
      </w:pPr>
      <w:rPr>
        <w:rFonts w:hint="default"/>
        <w:lang w:val="en-US" w:eastAsia="en-US" w:bidi="en-US"/>
      </w:rPr>
    </w:lvl>
    <w:lvl w:ilvl="2">
      <w:start w:val="0"/>
      <w:numFmt w:val="bullet"/>
      <w:lvlText w:val="•"/>
      <w:lvlJc w:val="left"/>
      <w:pPr>
        <w:ind w:left="2832" w:hanging="359"/>
      </w:pPr>
      <w:rPr>
        <w:rFonts w:hint="default"/>
        <w:lang w:val="en-US" w:eastAsia="en-US" w:bidi="en-US"/>
      </w:rPr>
    </w:lvl>
    <w:lvl w:ilvl="3">
      <w:start w:val="0"/>
      <w:numFmt w:val="bullet"/>
      <w:lvlText w:val="•"/>
      <w:lvlJc w:val="left"/>
      <w:pPr>
        <w:ind w:left="3778" w:hanging="359"/>
      </w:pPr>
      <w:rPr>
        <w:rFonts w:hint="default"/>
        <w:lang w:val="en-US" w:eastAsia="en-US" w:bidi="en-US"/>
      </w:rPr>
    </w:lvl>
    <w:lvl w:ilvl="4">
      <w:start w:val="0"/>
      <w:numFmt w:val="bullet"/>
      <w:lvlText w:val="•"/>
      <w:lvlJc w:val="left"/>
      <w:pPr>
        <w:ind w:left="4724" w:hanging="359"/>
      </w:pPr>
      <w:rPr>
        <w:rFonts w:hint="default"/>
        <w:lang w:val="en-US" w:eastAsia="en-US" w:bidi="en-US"/>
      </w:rPr>
    </w:lvl>
    <w:lvl w:ilvl="5">
      <w:start w:val="0"/>
      <w:numFmt w:val="bullet"/>
      <w:lvlText w:val="•"/>
      <w:lvlJc w:val="left"/>
      <w:pPr>
        <w:ind w:left="5670" w:hanging="359"/>
      </w:pPr>
      <w:rPr>
        <w:rFonts w:hint="default"/>
        <w:lang w:val="en-US" w:eastAsia="en-US" w:bidi="en-US"/>
      </w:rPr>
    </w:lvl>
    <w:lvl w:ilvl="6">
      <w:start w:val="0"/>
      <w:numFmt w:val="bullet"/>
      <w:lvlText w:val="•"/>
      <w:lvlJc w:val="left"/>
      <w:pPr>
        <w:ind w:left="6616" w:hanging="359"/>
      </w:pPr>
      <w:rPr>
        <w:rFonts w:hint="default"/>
        <w:lang w:val="en-US" w:eastAsia="en-US" w:bidi="en-US"/>
      </w:rPr>
    </w:lvl>
    <w:lvl w:ilvl="7">
      <w:start w:val="0"/>
      <w:numFmt w:val="bullet"/>
      <w:lvlText w:val="•"/>
      <w:lvlJc w:val="left"/>
      <w:pPr>
        <w:ind w:left="7562" w:hanging="359"/>
      </w:pPr>
      <w:rPr>
        <w:rFonts w:hint="default"/>
        <w:lang w:val="en-US" w:eastAsia="en-US" w:bidi="en-US"/>
      </w:rPr>
    </w:lvl>
    <w:lvl w:ilvl="8">
      <w:start w:val="0"/>
      <w:numFmt w:val="bullet"/>
      <w:lvlText w:val="•"/>
      <w:lvlJc w:val="left"/>
      <w:pPr>
        <w:ind w:left="8508" w:hanging="359"/>
      </w:pPr>
      <w:rPr>
        <w:rFonts w:hint="default"/>
        <w:lang w:val="en-US" w:eastAsia="en-US" w:bidi="en-US"/>
      </w:rPr>
    </w:lvl>
  </w:abstractNum>
  <w:abstractNum w:abstractNumId="2">
    <w:nsid w:val="54e03781"/>
    <w:multiLevelType w:val="hybridMultilevel"/>
    <w:lvl w:ilvl="0">
      <w:start w:val="1"/>
      <w:numFmt w:val="decimal"/>
      <w:lvlText w:val="%1."/>
      <w:lvlJc w:val="left"/>
      <w:pPr>
        <w:ind w:left="941" w:hanging="359"/>
        <w:jc w:val="left"/>
      </w:pPr>
      <w:rPr>
        <w:rFonts w:hint="default" w:ascii="Calibri" w:hAnsi="Calibri" w:eastAsia="Calibri" w:cs="Calibri"/>
        <w:spacing w:val="-6"/>
        <w:w w:val="100"/>
        <w:sz w:val="22"/>
        <w:szCs w:val="22"/>
        <w:lang w:val="en-US" w:eastAsia="en-US" w:bidi="en-US"/>
      </w:rPr>
    </w:lvl>
    <w:lvl w:ilvl="1">
      <w:start w:val="0"/>
      <w:numFmt w:val="bullet"/>
      <w:lvlText w:val="•"/>
      <w:lvlJc w:val="left"/>
      <w:pPr>
        <w:ind w:left="1886" w:hanging="359"/>
      </w:pPr>
      <w:rPr>
        <w:rFonts w:hint="default"/>
        <w:lang w:val="en-US" w:eastAsia="en-US" w:bidi="en-US"/>
      </w:rPr>
    </w:lvl>
    <w:lvl w:ilvl="2">
      <w:start w:val="0"/>
      <w:numFmt w:val="bullet"/>
      <w:lvlText w:val="•"/>
      <w:lvlJc w:val="left"/>
      <w:pPr>
        <w:ind w:left="2832" w:hanging="359"/>
      </w:pPr>
      <w:rPr>
        <w:rFonts w:hint="default"/>
        <w:lang w:val="en-US" w:eastAsia="en-US" w:bidi="en-US"/>
      </w:rPr>
    </w:lvl>
    <w:lvl w:ilvl="3">
      <w:start w:val="0"/>
      <w:numFmt w:val="bullet"/>
      <w:lvlText w:val="•"/>
      <w:lvlJc w:val="left"/>
      <w:pPr>
        <w:ind w:left="3778" w:hanging="359"/>
      </w:pPr>
      <w:rPr>
        <w:rFonts w:hint="default"/>
        <w:lang w:val="en-US" w:eastAsia="en-US" w:bidi="en-US"/>
      </w:rPr>
    </w:lvl>
    <w:lvl w:ilvl="4">
      <w:start w:val="0"/>
      <w:numFmt w:val="bullet"/>
      <w:lvlText w:val="•"/>
      <w:lvlJc w:val="left"/>
      <w:pPr>
        <w:ind w:left="4724" w:hanging="359"/>
      </w:pPr>
      <w:rPr>
        <w:rFonts w:hint="default"/>
        <w:lang w:val="en-US" w:eastAsia="en-US" w:bidi="en-US"/>
      </w:rPr>
    </w:lvl>
    <w:lvl w:ilvl="5">
      <w:start w:val="0"/>
      <w:numFmt w:val="bullet"/>
      <w:lvlText w:val="•"/>
      <w:lvlJc w:val="left"/>
      <w:pPr>
        <w:ind w:left="5670" w:hanging="359"/>
      </w:pPr>
      <w:rPr>
        <w:rFonts w:hint="default"/>
        <w:lang w:val="en-US" w:eastAsia="en-US" w:bidi="en-US"/>
      </w:rPr>
    </w:lvl>
    <w:lvl w:ilvl="6">
      <w:start w:val="0"/>
      <w:numFmt w:val="bullet"/>
      <w:lvlText w:val="•"/>
      <w:lvlJc w:val="left"/>
      <w:pPr>
        <w:ind w:left="6616" w:hanging="359"/>
      </w:pPr>
      <w:rPr>
        <w:rFonts w:hint="default"/>
        <w:lang w:val="en-US" w:eastAsia="en-US" w:bidi="en-US"/>
      </w:rPr>
    </w:lvl>
    <w:lvl w:ilvl="7">
      <w:start w:val="0"/>
      <w:numFmt w:val="bullet"/>
      <w:lvlText w:val="•"/>
      <w:lvlJc w:val="left"/>
      <w:pPr>
        <w:ind w:left="7562" w:hanging="359"/>
      </w:pPr>
      <w:rPr>
        <w:rFonts w:hint="default"/>
        <w:lang w:val="en-US" w:eastAsia="en-US" w:bidi="en-US"/>
      </w:rPr>
    </w:lvl>
    <w:lvl w:ilvl="8">
      <w:start w:val="0"/>
      <w:numFmt w:val="bullet"/>
      <w:lvlText w:val="•"/>
      <w:lvlJc w:val="left"/>
      <w:pPr>
        <w:ind w:left="8508" w:hanging="359"/>
      </w:pPr>
      <w:rPr>
        <w:rFonts w:hint="default"/>
        <w:lang w:val="en-US" w:eastAsia="en-US" w:bidi="en-US"/>
      </w:rPr>
    </w:lvl>
  </w:abstractNum>
  <w:abstractNum w:abstractNumId="1">
    <w:nsid w:val="a7a276"/>
    <w:multiLevelType w:val="hybridMultilevel"/>
    <w:lvl w:ilvl="0">
      <w:start w:val="5"/>
      <w:numFmt w:val="decimal"/>
      <w:lvlText w:val="%1."/>
      <w:lvlJc w:val="left"/>
      <w:pPr>
        <w:ind w:left="941" w:hanging="360"/>
        <w:jc w:val="left"/>
      </w:pPr>
      <w:rPr>
        <w:rFonts w:hint="default"/>
        <w:spacing w:val="-5"/>
        <w:w w:val="100"/>
        <w:lang w:val="en-US" w:eastAsia="en-US" w:bidi="en-US"/>
      </w:rPr>
    </w:lvl>
    <w:lvl w:ilvl="1">
      <w:start w:val="0"/>
      <w:numFmt w:val="bullet"/>
      <w:lvlText w:val=""/>
      <w:lvlJc w:val="left"/>
      <w:pPr>
        <w:ind w:left="1661" w:hanging="360"/>
      </w:pPr>
      <w:rPr>
        <w:rFonts w:hint="default" w:ascii="Symbol" w:hAnsi="Symbol" w:eastAsia="Symbol" w:cs="Symbol"/>
        <w:w w:val="100"/>
        <w:sz w:val="22"/>
        <w:szCs w:val="22"/>
        <w:lang w:val="en-US" w:eastAsia="en-US" w:bidi="en-US"/>
      </w:rPr>
    </w:lvl>
    <w:lvl w:ilvl="2">
      <w:start w:val="0"/>
      <w:numFmt w:val="bullet"/>
      <w:lvlText w:val="•"/>
      <w:lvlJc w:val="left"/>
      <w:pPr>
        <w:ind w:left="2631" w:hanging="360"/>
      </w:pPr>
      <w:rPr>
        <w:rFonts w:hint="default"/>
        <w:lang w:val="en-US" w:eastAsia="en-US" w:bidi="en-US"/>
      </w:rPr>
    </w:lvl>
    <w:lvl w:ilvl="3">
      <w:start w:val="0"/>
      <w:numFmt w:val="bullet"/>
      <w:lvlText w:val="•"/>
      <w:lvlJc w:val="left"/>
      <w:pPr>
        <w:ind w:left="3602" w:hanging="360"/>
      </w:pPr>
      <w:rPr>
        <w:rFonts w:hint="default"/>
        <w:lang w:val="en-US" w:eastAsia="en-US" w:bidi="en-US"/>
      </w:rPr>
    </w:lvl>
    <w:lvl w:ilvl="4">
      <w:start w:val="0"/>
      <w:numFmt w:val="bullet"/>
      <w:lvlText w:val="•"/>
      <w:lvlJc w:val="left"/>
      <w:pPr>
        <w:ind w:left="4573" w:hanging="360"/>
      </w:pPr>
      <w:rPr>
        <w:rFonts w:hint="default"/>
        <w:lang w:val="en-US" w:eastAsia="en-US" w:bidi="en-US"/>
      </w:rPr>
    </w:lvl>
    <w:lvl w:ilvl="5">
      <w:start w:val="0"/>
      <w:numFmt w:val="bullet"/>
      <w:lvlText w:val="•"/>
      <w:lvlJc w:val="left"/>
      <w:pPr>
        <w:ind w:left="5544" w:hanging="360"/>
      </w:pPr>
      <w:rPr>
        <w:rFonts w:hint="default"/>
        <w:lang w:val="en-US" w:eastAsia="en-US" w:bidi="en-US"/>
      </w:rPr>
    </w:lvl>
    <w:lvl w:ilvl="6">
      <w:start w:val="0"/>
      <w:numFmt w:val="bullet"/>
      <w:lvlText w:val="•"/>
      <w:lvlJc w:val="left"/>
      <w:pPr>
        <w:ind w:left="6515" w:hanging="360"/>
      </w:pPr>
      <w:rPr>
        <w:rFonts w:hint="default"/>
        <w:lang w:val="en-US" w:eastAsia="en-US" w:bidi="en-US"/>
      </w:rPr>
    </w:lvl>
    <w:lvl w:ilvl="7">
      <w:start w:val="0"/>
      <w:numFmt w:val="bullet"/>
      <w:lvlText w:val="•"/>
      <w:lvlJc w:val="left"/>
      <w:pPr>
        <w:ind w:left="7486" w:hanging="360"/>
      </w:pPr>
      <w:rPr>
        <w:rFonts w:hint="default"/>
        <w:lang w:val="en-US" w:eastAsia="en-US" w:bidi="en-US"/>
      </w:rPr>
    </w:lvl>
    <w:lvl w:ilvl="8">
      <w:start w:val="0"/>
      <w:numFmt w:val="bullet"/>
      <w:lvlText w:val="•"/>
      <w:lvlJc w:val="left"/>
      <w:pPr>
        <w:ind w:left="8457" w:hanging="360"/>
      </w:pPr>
      <w:rPr>
        <w:rFonts w:hint="default"/>
        <w:lang w:val="en-US" w:eastAsia="en-US" w:bidi="en-US"/>
      </w:rPr>
    </w:lvl>
  </w:abstractNum>
  <w:abstractNum w:abstractNumId="0">
    <w:nsid w:val="47a2290"/>
    <w:multiLevelType w:val="hybridMultilevel"/>
    <w:lvl w:ilvl="0">
      <w:start w:val="1"/>
      <w:numFmt w:val="lowerLetter"/>
      <w:lvlText w:val="%1."/>
      <w:lvlJc w:val="left"/>
      <w:pPr>
        <w:ind w:left="450" w:hanging="230"/>
        <w:jc w:val="left"/>
      </w:pPr>
      <w:rPr>
        <w:rFonts w:hint="default" w:ascii="Calibri" w:hAnsi="Calibri" w:eastAsia="Calibri" w:cs="Calibri"/>
        <w:color w:val="212121"/>
        <w:w w:val="100"/>
        <w:sz w:val="24"/>
        <w:szCs w:val="24"/>
        <w:lang w:val="en-US" w:eastAsia="en-US" w:bidi="en-US"/>
      </w:rPr>
    </w:lvl>
    <w:lvl w:ilvl="1">
      <w:start w:val="1"/>
      <w:numFmt w:val="decimal"/>
      <w:lvlText w:val="%2."/>
      <w:lvlJc w:val="left"/>
      <w:pPr>
        <w:ind w:left="941" w:hanging="359"/>
        <w:jc w:val="left"/>
      </w:pPr>
      <w:rPr>
        <w:rFonts w:hint="default" w:ascii="Calibri" w:hAnsi="Calibri" w:eastAsia="Calibri" w:cs="Calibri"/>
        <w:color w:val="090909"/>
        <w:spacing w:val="-6"/>
        <w:w w:val="100"/>
        <w:sz w:val="22"/>
        <w:szCs w:val="22"/>
        <w:lang w:val="en-US" w:eastAsia="en-US" w:bidi="en-US"/>
      </w:rPr>
    </w:lvl>
    <w:lvl w:ilvl="2">
      <w:start w:val="0"/>
      <w:numFmt w:val="bullet"/>
      <w:lvlText w:val="•"/>
      <w:lvlJc w:val="left"/>
      <w:pPr>
        <w:ind w:left="1991" w:hanging="359"/>
      </w:pPr>
      <w:rPr>
        <w:rFonts w:hint="default"/>
        <w:lang w:val="en-US" w:eastAsia="en-US" w:bidi="en-US"/>
      </w:rPr>
    </w:lvl>
    <w:lvl w:ilvl="3">
      <w:start w:val="0"/>
      <w:numFmt w:val="bullet"/>
      <w:lvlText w:val="•"/>
      <w:lvlJc w:val="left"/>
      <w:pPr>
        <w:ind w:left="3042" w:hanging="359"/>
      </w:pPr>
      <w:rPr>
        <w:rFonts w:hint="default"/>
        <w:lang w:val="en-US" w:eastAsia="en-US" w:bidi="en-US"/>
      </w:rPr>
    </w:lvl>
    <w:lvl w:ilvl="4">
      <w:start w:val="0"/>
      <w:numFmt w:val="bullet"/>
      <w:lvlText w:val="•"/>
      <w:lvlJc w:val="left"/>
      <w:pPr>
        <w:ind w:left="4093" w:hanging="359"/>
      </w:pPr>
      <w:rPr>
        <w:rFonts w:hint="default"/>
        <w:lang w:val="en-US" w:eastAsia="en-US" w:bidi="en-US"/>
      </w:rPr>
    </w:lvl>
    <w:lvl w:ilvl="5">
      <w:start w:val="0"/>
      <w:numFmt w:val="bullet"/>
      <w:lvlText w:val="•"/>
      <w:lvlJc w:val="left"/>
      <w:pPr>
        <w:ind w:left="5144" w:hanging="359"/>
      </w:pPr>
      <w:rPr>
        <w:rFonts w:hint="default"/>
        <w:lang w:val="en-US" w:eastAsia="en-US" w:bidi="en-US"/>
      </w:rPr>
    </w:lvl>
    <w:lvl w:ilvl="6">
      <w:start w:val="0"/>
      <w:numFmt w:val="bullet"/>
      <w:lvlText w:val="•"/>
      <w:lvlJc w:val="left"/>
      <w:pPr>
        <w:ind w:left="6195" w:hanging="359"/>
      </w:pPr>
      <w:rPr>
        <w:rFonts w:hint="default"/>
        <w:lang w:val="en-US" w:eastAsia="en-US" w:bidi="en-US"/>
      </w:rPr>
    </w:lvl>
    <w:lvl w:ilvl="7">
      <w:start w:val="0"/>
      <w:numFmt w:val="bullet"/>
      <w:lvlText w:val="•"/>
      <w:lvlJc w:val="left"/>
      <w:pPr>
        <w:ind w:left="7246" w:hanging="359"/>
      </w:pPr>
      <w:rPr>
        <w:rFonts w:hint="default"/>
        <w:lang w:val="en-US" w:eastAsia="en-US" w:bidi="en-US"/>
      </w:rPr>
    </w:lvl>
    <w:lvl w:ilvl="8">
      <w:start w:val="0"/>
      <w:numFmt w:val="bullet"/>
      <w:lvlText w:val="•"/>
      <w:lvlJc w:val="left"/>
      <w:pPr>
        <w:ind w:left="8297" w:hanging="359"/>
      </w:pPr>
      <w:rPr>
        <w:rFonts w:hint="default"/>
        <w:lang w:val="en-US" w:eastAsia="en-US" w:bidi="en-US"/>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people.xml><?xml version="1.0" encoding="utf-8"?>
<w15:people xmlns:mc="http://schemas.openxmlformats.org/markup-compatibility/2006" xmlns:w15="http://schemas.microsoft.com/office/word/2012/wordml" mc:Ignorable="w15">
  <w15:person w15:author="Powers, Dixie">
    <w15:presenceInfo w15:providerId="AD" w15:userId="S::dpowers@lagrange.edu::694369e2-c1a1-4cc4-ab17-2431da4e355d"/>
  </w15:person>
</w15:people>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
  <w:rsids>
    <w:rsidRoot w:val="0113C5F2"/>
    <w:rsid w:val="0113C5F2"/>
    <w:rsid w:val="01165C7A"/>
    <w:rsid w:val="022D5592"/>
    <w:rsid w:val="038A5E5B"/>
    <w:rsid w:val="04E2E12D"/>
    <w:rsid w:val="051E06B4"/>
    <w:rsid w:val="05AC015A"/>
    <w:rsid w:val="061971AA"/>
    <w:rsid w:val="07BA5D48"/>
    <w:rsid w:val="085D58FB"/>
    <w:rsid w:val="0986266B"/>
    <w:rsid w:val="0A30058F"/>
    <w:rsid w:val="0B3D514C"/>
    <w:rsid w:val="0B7D7B4D"/>
    <w:rsid w:val="0BC80261"/>
    <w:rsid w:val="0D73E71B"/>
    <w:rsid w:val="0DB4E0D0"/>
    <w:rsid w:val="0DDC3AA6"/>
    <w:rsid w:val="0E1427F5"/>
    <w:rsid w:val="0E4F38E8"/>
    <w:rsid w:val="0F242362"/>
    <w:rsid w:val="0F5E2A38"/>
    <w:rsid w:val="114B229B"/>
    <w:rsid w:val="1291E66D"/>
    <w:rsid w:val="12BEBEE9"/>
    <w:rsid w:val="1379C391"/>
    <w:rsid w:val="14654299"/>
    <w:rsid w:val="1491819F"/>
    <w:rsid w:val="14FE4863"/>
    <w:rsid w:val="1569C243"/>
    <w:rsid w:val="1639881E"/>
    <w:rsid w:val="16563B42"/>
    <w:rsid w:val="174DC485"/>
    <w:rsid w:val="174DC485"/>
    <w:rsid w:val="182590A1"/>
    <w:rsid w:val="18B8A436"/>
    <w:rsid w:val="18B8A436"/>
    <w:rsid w:val="18B8DA4D"/>
    <w:rsid w:val="18FDBE24"/>
    <w:rsid w:val="18FDEFE0"/>
    <w:rsid w:val="19ADB341"/>
    <w:rsid w:val="1A5281B3"/>
    <w:rsid w:val="1AC99B03"/>
    <w:rsid w:val="1B267609"/>
    <w:rsid w:val="1BCE19AD"/>
    <w:rsid w:val="1C6264B5"/>
    <w:rsid w:val="1E8566B5"/>
    <w:rsid w:val="205EB765"/>
    <w:rsid w:val="20A4896C"/>
    <w:rsid w:val="240EB537"/>
    <w:rsid w:val="25B2A937"/>
    <w:rsid w:val="263F30E7"/>
    <w:rsid w:val="265EA5F8"/>
    <w:rsid w:val="2783C687"/>
    <w:rsid w:val="27A15383"/>
    <w:rsid w:val="27BD3AFC"/>
    <w:rsid w:val="2819D3C1"/>
    <w:rsid w:val="2919087F"/>
    <w:rsid w:val="29AD90A1"/>
    <w:rsid w:val="2A209734"/>
    <w:rsid w:val="2A28BDFF"/>
    <w:rsid w:val="2A430594"/>
    <w:rsid w:val="2B4676B8"/>
    <w:rsid w:val="2D13D167"/>
    <w:rsid w:val="2F0DBF15"/>
    <w:rsid w:val="2FA497C1"/>
    <w:rsid w:val="30325961"/>
    <w:rsid w:val="30836D9F"/>
    <w:rsid w:val="30C53FA7"/>
    <w:rsid w:val="312626EF"/>
    <w:rsid w:val="327E4458"/>
    <w:rsid w:val="32A955D3"/>
    <w:rsid w:val="3468196C"/>
    <w:rsid w:val="34C9DAFF"/>
    <w:rsid w:val="3705127E"/>
    <w:rsid w:val="3A3EDAC9"/>
    <w:rsid w:val="3A3EDAC9"/>
    <w:rsid w:val="3A978C97"/>
    <w:rsid w:val="3ACA00E0"/>
    <w:rsid w:val="3B1B7A64"/>
    <w:rsid w:val="3C4B1D67"/>
    <w:rsid w:val="3D08D63B"/>
    <w:rsid w:val="3D2A3AED"/>
    <w:rsid w:val="3D9C70C8"/>
    <w:rsid w:val="3DC05DEA"/>
    <w:rsid w:val="3E1D2C71"/>
    <w:rsid w:val="40F5225D"/>
    <w:rsid w:val="4108F843"/>
    <w:rsid w:val="41501AAE"/>
    <w:rsid w:val="41F505B3"/>
    <w:rsid w:val="42FDE0FC"/>
    <w:rsid w:val="43181959"/>
    <w:rsid w:val="437A4A74"/>
    <w:rsid w:val="4448C8D1"/>
    <w:rsid w:val="4753D0D8"/>
    <w:rsid w:val="475B5D1B"/>
    <w:rsid w:val="4799F997"/>
    <w:rsid w:val="49D08318"/>
    <w:rsid w:val="4A95D4BA"/>
    <w:rsid w:val="4ADCA474"/>
    <w:rsid w:val="4B6D8D4E"/>
    <w:rsid w:val="4C8B9CE4"/>
    <w:rsid w:val="4D8982DA"/>
    <w:rsid w:val="4E634678"/>
    <w:rsid w:val="502DECD4"/>
    <w:rsid w:val="502DECD4"/>
    <w:rsid w:val="50557CF7"/>
    <w:rsid w:val="50820DD5"/>
    <w:rsid w:val="51CEA6BF"/>
    <w:rsid w:val="521266D8"/>
    <w:rsid w:val="52EE4913"/>
    <w:rsid w:val="53738C2F"/>
    <w:rsid w:val="53C11B2F"/>
    <w:rsid w:val="540E6067"/>
    <w:rsid w:val="541B5326"/>
    <w:rsid w:val="5421ABC8"/>
    <w:rsid w:val="56AF2947"/>
    <w:rsid w:val="57384F77"/>
    <w:rsid w:val="576E03EA"/>
    <w:rsid w:val="57ACF793"/>
    <w:rsid w:val="5894C614"/>
    <w:rsid w:val="58D4D3CC"/>
    <w:rsid w:val="598C672C"/>
    <w:rsid w:val="59A87ADE"/>
    <w:rsid w:val="5AB90A2D"/>
    <w:rsid w:val="5B59898B"/>
    <w:rsid w:val="5B9841D3"/>
    <w:rsid w:val="5D4DEE1A"/>
    <w:rsid w:val="5DEAF52F"/>
    <w:rsid w:val="5E81DDB7"/>
    <w:rsid w:val="5F32AA97"/>
    <w:rsid w:val="5FF61FFF"/>
    <w:rsid w:val="603F9B61"/>
    <w:rsid w:val="60567379"/>
    <w:rsid w:val="60853E2D"/>
    <w:rsid w:val="60872B01"/>
    <w:rsid w:val="61255244"/>
    <w:rsid w:val="6131F773"/>
    <w:rsid w:val="626BC0A1"/>
    <w:rsid w:val="62C46AF7"/>
    <w:rsid w:val="655BD808"/>
    <w:rsid w:val="662B7E53"/>
    <w:rsid w:val="667B0DEC"/>
    <w:rsid w:val="668F0363"/>
    <w:rsid w:val="6981AA90"/>
    <w:rsid w:val="69B6B953"/>
    <w:rsid w:val="69DF7CCB"/>
    <w:rsid w:val="6AC18662"/>
    <w:rsid w:val="6AC18662"/>
    <w:rsid w:val="6AFB501A"/>
    <w:rsid w:val="6CD2D267"/>
    <w:rsid w:val="6CDC0695"/>
    <w:rsid w:val="6E9774BC"/>
    <w:rsid w:val="6ECE1A0F"/>
    <w:rsid w:val="6F029FA5"/>
    <w:rsid w:val="6F392868"/>
    <w:rsid w:val="706AA92B"/>
    <w:rsid w:val="709BB9A8"/>
    <w:rsid w:val="70C48662"/>
    <w:rsid w:val="70C48662"/>
    <w:rsid w:val="70EE842F"/>
    <w:rsid w:val="7171F4D9"/>
    <w:rsid w:val="727A94F5"/>
    <w:rsid w:val="72860894"/>
    <w:rsid w:val="73762944"/>
    <w:rsid w:val="73868EBE"/>
    <w:rsid w:val="754BF733"/>
    <w:rsid w:val="76395481"/>
    <w:rsid w:val="76536EE4"/>
    <w:rsid w:val="76617FB0"/>
    <w:rsid w:val="77572D7D"/>
    <w:rsid w:val="77AB6A7D"/>
    <w:rsid w:val="77AB6A7D"/>
    <w:rsid w:val="791B93F4"/>
    <w:rsid w:val="7975094B"/>
    <w:rsid w:val="79CA577C"/>
    <w:rsid w:val="7ABC5D44"/>
    <w:rsid w:val="7B93B346"/>
    <w:rsid w:val="7DA528AE"/>
    <w:rsid w:val="7DFFE7E8"/>
    <w:rsid w:val="7F277DCC"/>
    <w:rsid w:val="7FF2FA86"/>
  </w:rsids>
  <w14:docId w14:val="662593B8"/>
  <w15:docId w15:val="{50778C61-3A3D-4E43-82F2-16303B6B1AE6}"/>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Calibri" w:hAnsi="Calibri" w:eastAsia="Calibri" w:cs="Calibri"/>
      <w:lang w:val="en-US" w:eastAsia="en-US" w:bidi="en-US"/>
    </w:rPr>
  </w:style>
  <w:style w:type="paragraph" w:styleId="BodyText">
    <w:name w:val="Body Text"/>
    <w:basedOn w:val="Normal"/>
    <w:uiPriority w:val="1"/>
    <w:qFormat/>
    <w:pPr/>
    <w:rPr>
      <w:rFonts w:ascii="Calibri" w:hAnsi="Calibri" w:eastAsia="Calibri" w:cs="Calibri"/>
      <w:sz w:val="22"/>
      <w:szCs w:val="22"/>
      <w:lang w:val="en-US" w:eastAsia="en-US" w:bidi="en-US"/>
    </w:rPr>
  </w:style>
  <w:style w:type="paragraph" w:styleId="Heading1">
    <w:name w:val="heading 1"/>
    <w:basedOn w:val="Normal"/>
    <w:uiPriority w:val="1"/>
    <w:qFormat/>
    <w:pPr>
      <w:ind w:left="220"/>
      <w:outlineLvl w:val="1"/>
    </w:pPr>
    <w:rPr>
      <w:rFonts w:ascii="Calibri" w:hAnsi="Calibri" w:eastAsia="Calibri" w:cs="Calibri"/>
      <w:b/>
      <w:bCs/>
      <w:sz w:val="24"/>
      <w:szCs w:val="24"/>
      <w:lang w:val="en-US" w:eastAsia="en-US" w:bidi="en-US"/>
    </w:rPr>
  </w:style>
  <w:style w:type="paragraph" w:styleId="Heading2">
    <w:name w:val="heading 2"/>
    <w:basedOn w:val="Normal"/>
    <w:uiPriority w:val="1"/>
    <w:qFormat/>
    <w:pPr>
      <w:ind w:left="220"/>
      <w:outlineLvl w:val="2"/>
    </w:pPr>
    <w:rPr>
      <w:rFonts w:ascii="Calibri" w:hAnsi="Calibri" w:eastAsia="Calibri" w:cs="Calibri"/>
      <w:sz w:val="24"/>
      <w:szCs w:val="24"/>
      <w:lang w:val="en-US" w:eastAsia="en-US" w:bidi="en-US"/>
    </w:rPr>
  </w:style>
  <w:style w:type="paragraph" w:styleId="ListParagraph">
    <w:name w:val="List Paragraph"/>
    <w:basedOn w:val="Normal"/>
    <w:uiPriority w:val="1"/>
    <w:qFormat/>
    <w:pPr>
      <w:ind w:left="941" w:hanging="359"/>
    </w:pPr>
    <w:rPr>
      <w:rFonts w:ascii="Calibri" w:hAnsi="Calibri" w:eastAsia="Calibri" w:cs="Calibri"/>
      <w:lang w:val="en-US" w:eastAsia="en-US" w:bidi="en-US"/>
    </w:rPr>
  </w:style>
  <w:style w:type="paragraph" w:styleId="TableParagraph">
    <w:name w:val="Table Paragraph"/>
    <w:basedOn w:val="Normal"/>
    <w:uiPriority w:val="1"/>
    <w:qFormat/>
    <w:pPr/>
    <w:rPr>
      <w:rFonts w:ascii="Calibri" w:hAnsi="Calibri" w:eastAsia="Calibri" w:cs="Calibri"/>
      <w:lang w:val="en-US" w:eastAsia="en-US" w:bidi="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tasks.xml><?xml version="1.0" encoding="utf-8"?>
<t:Tasks xmlns:t="http://schemas.microsoft.com/office/tasks/2019/documenttasks" xmlns:oel="http://schemas.microsoft.com/office/2019/extlst">
  <t:Task id="{5F267CB2-BAEF-4BDA-B4D1-EE5113E6868F}">
    <t:Anchor>
      <t:Comment id="2103454598"/>
    </t:Anchor>
    <t:History>
      <t:Event id="{BD956DB1-BC4D-4802-8805-A4C561D269F9}" time="2025-05-13T17:17:12.891Z">
        <t:Attribution userId="S::dpowers@lagrange.edu::694369e2-c1a1-4cc4-ab17-2431da4e355d" userProvider="AD" userName="Powers, Dixie"/>
        <t:Anchor>
          <t:Comment id="2103454598"/>
        </t:Anchor>
        <t:Create/>
      </t:Event>
      <t:Event id="{57E2B4DC-15BD-470B-881B-8625387D754F}" time="2025-05-13T17:17:12.891Z">
        <t:Attribution userId="S::dpowers@lagrange.edu::694369e2-c1a1-4cc4-ab17-2431da4e355d" userProvider="AD" userName="Powers, Dixie"/>
        <t:Anchor>
          <t:Comment id="2103454598"/>
        </t:Anchor>
        <t:Assign userId="S::jmuller1@lagrange.edu::674565e0-d67a-4562-8ea3-fb26a28bcd3e" userProvider="AD" userName="Justin Muller"/>
      </t:Event>
      <t:Event id="{8E338B2F-835C-4EBC-BA57-2AC6A7E54E75}" time="2025-05-13T17:17:12.891Z">
        <t:Attribution userId="S::dpowers@lagrange.edu::694369e2-c1a1-4cc4-ab17-2431da4e355d" userProvider="AD" userName="Powers, Dixie"/>
        <t:Anchor>
          <t:Comment id="2103454598"/>
        </t:Anchor>
        <t:SetTitle title="@Justin Muller we need to send out the surveys so I can update this data"/>
      </t:Event>
    </t:History>
  </t:Task>
</t:Task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2" /><Relationship Type="http://schemas.openxmlformats.org/officeDocument/2006/relationships/theme" Target="theme/theme1.xml" Id="rId3" /><Relationship Type="http://schemas.openxmlformats.org/officeDocument/2006/relationships/settings" Target="settings.xml" Id="rId4" /><Relationship Type="http://schemas.openxmlformats.org/officeDocument/2006/relationships/numbering" Target="numbering.xml" Id="rId5" /><Relationship Type="http://schemas.openxmlformats.org/officeDocument/2006/relationships/comments" Target="comments.xml" Id="Rb1ff6a46fb024e0a" /><Relationship Type="http://schemas.microsoft.com/office/2011/relationships/people" Target="people.xml" Id="R92f6fca1c639448b" /><Relationship Type="http://schemas.microsoft.com/office/2011/relationships/commentsExtended" Target="commentsExtended.xml" Id="R776f9b523dcc41a6" /><Relationship Type="http://schemas.microsoft.com/office/2016/09/relationships/commentsIds" Target="commentsIds.xml" Id="Re77074fb5ae046fe" /><Relationship Type="http://schemas.microsoft.com/office/2018/08/relationships/commentsExtensible" Target="commentsExtensible.xml" Id="R04b3119d8c8b4de9" /><Relationship Type="http://schemas.microsoft.com/office/2019/05/relationships/documenttasks" Target="tasks.xml" Id="R2b3131901e254fa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FutureDrMuller</dc:creator>
  <dcterms:created xsi:type="dcterms:W3CDTF">2025-05-05T17:25:06.0000000Z</dcterms:created>
  <dcterms:modified xsi:type="dcterms:W3CDTF">2025-06-09T15:58:27.4937392Z</dcterms:modified>
  <lastModifiedBy>Powers, Dixie</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Microsoft Word</vt:lpwstr>
  </property>
  <property fmtid="{D5CDD505-2E9C-101B-9397-08002B2CF9AE}" pid="4" name="LastSaved">
    <vt:filetime>2025-05-05T00:00:00Z</vt:filetime>
  </property>
</Properties>
</file>